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C2F4F" w14:textId="77777777" w:rsidR="0082185F" w:rsidRPr="002C0F5B" w:rsidRDefault="0082185F" w:rsidP="0082185F">
      <w:pPr>
        <w:spacing w:after="0"/>
        <w:jc w:val="both"/>
        <w:rPr>
          <w:rFonts w:ascii="Montserrat" w:hAnsi="Montserrat" w:cs="Arial"/>
        </w:rPr>
      </w:pPr>
    </w:p>
    <w:p w14:paraId="3F4FDFC9" w14:textId="77777777" w:rsidR="0082185F" w:rsidRPr="002C0F5B" w:rsidRDefault="0082185F" w:rsidP="0082185F">
      <w:pPr>
        <w:spacing w:after="0"/>
        <w:jc w:val="both"/>
        <w:rPr>
          <w:rFonts w:ascii="Montserrat" w:hAnsi="Montserrat" w:cs="Arial"/>
        </w:rPr>
      </w:pPr>
    </w:p>
    <w:p w14:paraId="7649060C" w14:textId="77777777" w:rsidR="0082185F" w:rsidRPr="002C0F5B" w:rsidRDefault="0082185F" w:rsidP="0082185F">
      <w:pPr>
        <w:spacing w:after="0"/>
        <w:jc w:val="both"/>
        <w:rPr>
          <w:rFonts w:ascii="Montserrat" w:hAnsi="Montserrat" w:cs="Arial"/>
        </w:rPr>
      </w:pPr>
    </w:p>
    <w:p w14:paraId="6A79E701" w14:textId="77777777" w:rsidR="0082185F" w:rsidRPr="002C0F5B" w:rsidRDefault="0082185F" w:rsidP="0082185F">
      <w:pPr>
        <w:spacing w:after="0"/>
        <w:jc w:val="both"/>
        <w:rPr>
          <w:rFonts w:ascii="Montserrat" w:hAnsi="Montserrat" w:cs="Arial"/>
        </w:rPr>
      </w:pPr>
    </w:p>
    <w:p w14:paraId="619FF9E3" w14:textId="77777777" w:rsidR="0082185F" w:rsidRPr="002C0F5B" w:rsidRDefault="0082185F" w:rsidP="0082185F">
      <w:pPr>
        <w:spacing w:after="0"/>
        <w:jc w:val="both"/>
        <w:rPr>
          <w:rFonts w:ascii="Montserrat" w:hAnsi="Montserrat" w:cs="Arial"/>
        </w:rPr>
      </w:pPr>
    </w:p>
    <w:p w14:paraId="51426237" w14:textId="77777777" w:rsidR="0082185F" w:rsidRPr="002C0F5B" w:rsidRDefault="0082185F" w:rsidP="0082185F">
      <w:pPr>
        <w:spacing w:after="0"/>
        <w:jc w:val="both"/>
        <w:rPr>
          <w:rFonts w:ascii="Montserrat" w:hAnsi="Montserrat" w:cs="Arial"/>
        </w:rPr>
      </w:pPr>
    </w:p>
    <w:p w14:paraId="7ABEAF45" w14:textId="77777777" w:rsidR="0082185F" w:rsidRPr="002C0F5B" w:rsidRDefault="0082185F" w:rsidP="0082185F">
      <w:pPr>
        <w:pStyle w:val="Textodebloque"/>
        <w:tabs>
          <w:tab w:val="clear" w:pos="1360"/>
        </w:tabs>
        <w:ind w:left="708" w:right="357"/>
        <w:rPr>
          <w:rFonts w:ascii="Montserrat" w:hAnsi="Montserrat" w:cs="Arial"/>
          <w:b w:val="0"/>
          <w:bCs w:val="0"/>
          <w:sz w:val="22"/>
          <w:szCs w:val="22"/>
        </w:rPr>
      </w:pPr>
    </w:p>
    <w:p w14:paraId="0056DB5D" w14:textId="77777777" w:rsidR="0082185F" w:rsidRPr="002C0F5B" w:rsidRDefault="0082185F" w:rsidP="0082185F">
      <w:pPr>
        <w:pStyle w:val="Textodebloque"/>
        <w:tabs>
          <w:tab w:val="clear" w:pos="1360"/>
        </w:tabs>
        <w:ind w:left="0" w:right="357"/>
        <w:rPr>
          <w:rFonts w:ascii="Montserrat" w:hAnsi="Montserrat" w:cs="Arial"/>
          <w:b w:val="0"/>
          <w:bCs w:val="0"/>
          <w:sz w:val="22"/>
          <w:szCs w:val="22"/>
        </w:rPr>
      </w:pPr>
    </w:p>
    <w:p w14:paraId="1F2A247A" w14:textId="77777777" w:rsidR="0082185F" w:rsidRPr="002C0F5B" w:rsidRDefault="0082185F" w:rsidP="0082185F">
      <w:pPr>
        <w:pStyle w:val="Textodebloque"/>
        <w:tabs>
          <w:tab w:val="clear" w:pos="1360"/>
        </w:tabs>
        <w:ind w:left="0" w:right="357"/>
        <w:rPr>
          <w:rFonts w:ascii="Montserrat" w:hAnsi="Montserrat" w:cs="Arial"/>
          <w:b w:val="0"/>
          <w:bCs w:val="0"/>
          <w:sz w:val="22"/>
          <w:szCs w:val="22"/>
        </w:rPr>
      </w:pPr>
    </w:p>
    <w:p w14:paraId="2EC61DCF" w14:textId="77777777" w:rsidR="0082185F" w:rsidRPr="002C0F5B" w:rsidRDefault="0082185F" w:rsidP="0082185F">
      <w:pPr>
        <w:pStyle w:val="Textodebloque"/>
        <w:tabs>
          <w:tab w:val="clear" w:pos="1360"/>
        </w:tabs>
        <w:ind w:left="708" w:right="357"/>
        <w:rPr>
          <w:rFonts w:ascii="Montserrat" w:hAnsi="Montserrat" w:cs="Arial"/>
          <w:b w:val="0"/>
          <w:bCs w:val="0"/>
          <w:sz w:val="44"/>
          <w:szCs w:val="44"/>
        </w:rPr>
      </w:pPr>
    </w:p>
    <w:p w14:paraId="01726CFD" w14:textId="77777777" w:rsidR="0082185F" w:rsidRPr="002C0F5B" w:rsidRDefault="0082185F" w:rsidP="0082185F">
      <w:pPr>
        <w:pStyle w:val="Textodebloque"/>
        <w:tabs>
          <w:tab w:val="clear" w:pos="1360"/>
          <w:tab w:val="left" w:pos="5745"/>
        </w:tabs>
        <w:ind w:left="0" w:right="357"/>
        <w:rPr>
          <w:rFonts w:ascii="Montserrat" w:hAnsi="Montserrat" w:cs="Arial"/>
          <w:b w:val="0"/>
          <w:bCs w:val="0"/>
          <w:sz w:val="44"/>
          <w:szCs w:val="44"/>
        </w:rPr>
      </w:pPr>
    </w:p>
    <w:p w14:paraId="1DCBD0C6" w14:textId="2117360F" w:rsidR="0082185F" w:rsidRPr="00A451C3" w:rsidRDefault="00A451C3" w:rsidP="00A451C3">
      <w:pPr>
        <w:pStyle w:val="Textodebloque"/>
        <w:tabs>
          <w:tab w:val="clear" w:pos="1360"/>
        </w:tabs>
        <w:ind w:left="708" w:right="357"/>
        <w:jc w:val="center"/>
        <w:rPr>
          <w:rFonts w:ascii="Montserrat" w:hAnsi="Montserrat" w:cs="Arial"/>
          <w:sz w:val="44"/>
          <w:szCs w:val="44"/>
        </w:rPr>
      </w:pPr>
      <w:r w:rsidRPr="00A451C3">
        <w:rPr>
          <w:rFonts w:ascii="Montserrat" w:hAnsi="Montserrat" w:cs="Arial"/>
          <w:sz w:val="44"/>
          <w:szCs w:val="44"/>
        </w:rPr>
        <w:t>NOTA INFORMATIVA 15</w:t>
      </w:r>
    </w:p>
    <w:p w14:paraId="2F14EB83" w14:textId="273B43DD" w:rsidR="0082185F" w:rsidRPr="002C0F5B" w:rsidRDefault="00D55482" w:rsidP="0082185F">
      <w:pPr>
        <w:pStyle w:val="NormalWeb"/>
        <w:jc w:val="center"/>
        <w:rPr>
          <w:rFonts w:ascii="Montserrat" w:hAnsi="Montserrat" w:cs="Arial"/>
          <w:b/>
          <w:sz w:val="44"/>
          <w:szCs w:val="44"/>
        </w:rPr>
      </w:pPr>
      <w:r w:rsidRPr="002C0F5B">
        <w:rPr>
          <w:rFonts w:ascii="Montserrat" w:hAnsi="Montserrat" w:cs="Arial"/>
          <w:b/>
          <w:sz w:val="44"/>
          <w:szCs w:val="44"/>
        </w:rPr>
        <w:t xml:space="preserve">ACTOS Y PROCESOS IMPLEMENTADOS PARA </w:t>
      </w:r>
      <w:r w:rsidR="003A6228" w:rsidRPr="002C0F5B">
        <w:rPr>
          <w:rFonts w:ascii="Montserrat" w:hAnsi="Montserrat" w:cs="Arial"/>
          <w:b/>
          <w:sz w:val="44"/>
          <w:szCs w:val="44"/>
        </w:rPr>
        <w:t>DAR CUMPLIMIENTO A LA DISPOSICIÓN DEL ARTÍCULO SÉPTIMO TRANSITORIO DEL DECRETO DEL 6 DE NOVIEMBRE DE 2020</w:t>
      </w:r>
      <w:r w:rsidR="001018C1">
        <w:rPr>
          <w:rFonts w:ascii="Montserrat" w:hAnsi="Montserrat" w:cs="Arial"/>
          <w:b/>
          <w:sz w:val="44"/>
          <w:szCs w:val="44"/>
        </w:rPr>
        <w:t xml:space="preserve"> CORRESPONDIENTES AL FIDEICOMISO DE CIENCIA Y TECNOLOGÍA</w:t>
      </w:r>
    </w:p>
    <w:p w14:paraId="509BCCAE" w14:textId="77777777" w:rsidR="0082185F" w:rsidRPr="002C0F5B" w:rsidRDefault="0082185F" w:rsidP="0082185F">
      <w:pPr>
        <w:pStyle w:val="Textodebloque"/>
        <w:tabs>
          <w:tab w:val="clear" w:pos="1360"/>
        </w:tabs>
        <w:ind w:left="708" w:right="357"/>
        <w:rPr>
          <w:rFonts w:ascii="Montserrat" w:hAnsi="Montserrat" w:cs="Arial"/>
          <w:b w:val="0"/>
          <w:bCs w:val="0"/>
          <w:sz w:val="44"/>
          <w:szCs w:val="44"/>
        </w:rPr>
      </w:pPr>
    </w:p>
    <w:p w14:paraId="0408075E" w14:textId="77777777" w:rsidR="0082185F" w:rsidRPr="002C0F5B" w:rsidRDefault="0082185F" w:rsidP="0082185F">
      <w:pPr>
        <w:spacing w:after="0"/>
        <w:jc w:val="both"/>
        <w:rPr>
          <w:rFonts w:ascii="Montserrat" w:hAnsi="Montserrat" w:cs="Arial"/>
          <w:sz w:val="44"/>
          <w:szCs w:val="44"/>
        </w:rPr>
      </w:pPr>
    </w:p>
    <w:p w14:paraId="430F5C58" w14:textId="77777777" w:rsidR="0082185F" w:rsidRPr="002C0F5B" w:rsidRDefault="0082185F" w:rsidP="0082185F">
      <w:pPr>
        <w:spacing w:after="0"/>
        <w:jc w:val="both"/>
        <w:rPr>
          <w:rFonts w:ascii="Montserrat" w:hAnsi="Montserrat" w:cs="Arial"/>
        </w:rPr>
      </w:pPr>
    </w:p>
    <w:p w14:paraId="3F56627A" w14:textId="77777777" w:rsidR="0082185F" w:rsidRPr="002C0F5B" w:rsidRDefault="0082185F" w:rsidP="0082185F">
      <w:pPr>
        <w:spacing w:after="0"/>
        <w:jc w:val="both"/>
        <w:rPr>
          <w:rFonts w:ascii="Montserrat" w:hAnsi="Montserrat" w:cs="Arial"/>
        </w:rPr>
      </w:pPr>
    </w:p>
    <w:p w14:paraId="700CB93C" w14:textId="77777777" w:rsidR="0082185F" w:rsidRPr="002C0F5B" w:rsidRDefault="0082185F" w:rsidP="0082185F">
      <w:pPr>
        <w:spacing w:after="0"/>
        <w:jc w:val="both"/>
        <w:rPr>
          <w:rFonts w:ascii="Montserrat" w:hAnsi="Montserrat" w:cs="Arial"/>
        </w:rPr>
      </w:pPr>
    </w:p>
    <w:p w14:paraId="332B279C" w14:textId="77777777" w:rsidR="0082185F" w:rsidRPr="002C0F5B" w:rsidRDefault="0082185F" w:rsidP="0082185F">
      <w:pPr>
        <w:spacing w:after="0"/>
        <w:jc w:val="both"/>
        <w:rPr>
          <w:rFonts w:ascii="Montserrat" w:hAnsi="Montserrat" w:cs="Arial"/>
        </w:rPr>
      </w:pPr>
    </w:p>
    <w:p w14:paraId="199B6C68" w14:textId="77777777" w:rsidR="0082185F" w:rsidRPr="002C0F5B" w:rsidRDefault="0082185F" w:rsidP="0082185F">
      <w:pPr>
        <w:spacing w:after="0"/>
        <w:jc w:val="both"/>
        <w:rPr>
          <w:rFonts w:ascii="Montserrat" w:hAnsi="Montserrat" w:cs="Arial"/>
        </w:rPr>
      </w:pPr>
    </w:p>
    <w:p w14:paraId="7A9A985C" w14:textId="77777777" w:rsidR="0082185F" w:rsidRPr="002C0F5B" w:rsidRDefault="0082185F" w:rsidP="0082185F">
      <w:pPr>
        <w:spacing w:after="0"/>
        <w:jc w:val="both"/>
        <w:rPr>
          <w:rFonts w:ascii="Montserrat" w:hAnsi="Montserrat" w:cs="Arial"/>
        </w:rPr>
      </w:pPr>
    </w:p>
    <w:p w14:paraId="4434276C" w14:textId="77777777" w:rsidR="0082185F" w:rsidRPr="002C0F5B" w:rsidRDefault="0082185F" w:rsidP="0082185F">
      <w:pPr>
        <w:spacing w:after="0"/>
        <w:jc w:val="both"/>
        <w:rPr>
          <w:rFonts w:ascii="Montserrat" w:hAnsi="Montserrat" w:cs="Arial"/>
        </w:rPr>
      </w:pPr>
    </w:p>
    <w:p w14:paraId="1FD92803" w14:textId="04D565CD" w:rsidR="00E07CBF" w:rsidRDefault="00E07CBF">
      <w:pPr>
        <w:rPr>
          <w:rFonts w:ascii="Montserrat" w:hAnsi="Montserrat" w:cs="Arial"/>
        </w:rPr>
      </w:pPr>
      <w:r>
        <w:rPr>
          <w:rFonts w:ascii="Montserrat" w:hAnsi="Montserrat" w:cs="Arial"/>
        </w:rPr>
        <w:br w:type="page"/>
      </w:r>
    </w:p>
    <w:p w14:paraId="11B4DE66" w14:textId="391C5B13" w:rsidR="0082185F" w:rsidRPr="002C0F5B" w:rsidRDefault="003A6228" w:rsidP="0082185F">
      <w:pPr>
        <w:spacing w:after="0"/>
        <w:jc w:val="both"/>
        <w:rPr>
          <w:rFonts w:ascii="Montserrat" w:hAnsi="Montserrat" w:cs="Arial"/>
        </w:rPr>
      </w:pPr>
      <w:r w:rsidRPr="002C0F5B">
        <w:rPr>
          <w:rFonts w:ascii="Montserrat" w:hAnsi="Montserrat" w:cs="Arial"/>
          <w:b/>
          <w:bCs/>
        </w:rPr>
        <w:lastRenderedPageBreak/>
        <w:t>ACTOS Y PROCESOS IMPLEMENTADOS PARA DAR CUMPLIMIENTO A LA DISPOSICIÓN DEL ARTÍCULO SÉPTIMO TRANSITORIO DEL DECRETO DEL 6 DE NOVIEMBRE DE 2020</w:t>
      </w:r>
    </w:p>
    <w:p w14:paraId="62C4A753" w14:textId="77777777" w:rsidR="0082185F" w:rsidRPr="002C0F5B" w:rsidRDefault="0082185F" w:rsidP="0082185F">
      <w:pPr>
        <w:spacing w:after="0"/>
        <w:jc w:val="both"/>
        <w:rPr>
          <w:rFonts w:ascii="Montserrat" w:hAnsi="Montserrat" w:cs="Arial"/>
        </w:rPr>
      </w:pPr>
    </w:p>
    <w:tbl>
      <w:tblPr>
        <w:tblStyle w:val="Tablaconcuadrcula"/>
        <w:tblW w:w="0" w:type="auto"/>
        <w:tblLook w:val="04A0" w:firstRow="1" w:lastRow="0" w:firstColumn="1" w:lastColumn="0" w:noHBand="0" w:noVBand="1"/>
      </w:tblPr>
      <w:tblGrid>
        <w:gridCol w:w="4981"/>
        <w:gridCol w:w="4981"/>
      </w:tblGrid>
      <w:tr w:rsidR="0082185F" w:rsidRPr="002C0F5B" w14:paraId="0C2AB53D" w14:textId="77777777" w:rsidTr="00581596">
        <w:tc>
          <w:tcPr>
            <w:tcW w:w="4981" w:type="dxa"/>
          </w:tcPr>
          <w:p w14:paraId="2D5404CD" w14:textId="77777777" w:rsidR="0082185F" w:rsidRPr="002C0F5B" w:rsidRDefault="0082185F" w:rsidP="00581596">
            <w:pPr>
              <w:jc w:val="center"/>
              <w:rPr>
                <w:rFonts w:ascii="Montserrat" w:hAnsi="Montserrat" w:cs="Arial"/>
                <w:b/>
                <w:bCs/>
                <w:sz w:val="22"/>
                <w:szCs w:val="22"/>
              </w:rPr>
            </w:pPr>
            <w:r w:rsidRPr="002C0F5B">
              <w:rPr>
                <w:rFonts w:ascii="Montserrat" w:hAnsi="Montserrat" w:cs="Arial"/>
                <w:b/>
                <w:bCs/>
                <w:sz w:val="22"/>
                <w:szCs w:val="22"/>
              </w:rPr>
              <w:t>Unidad Responsable</w:t>
            </w:r>
          </w:p>
        </w:tc>
        <w:tc>
          <w:tcPr>
            <w:tcW w:w="4981" w:type="dxa"/>
          </w:tcPr>
          <w:p w14:paraId="0B490AA9" w14:textId="77777777" w:rsidR="0082185F" w:rsidRPr="002C0F5B" w:rsidRDefault="0082185F" w:rsidP="00581596">
            <w:pPr>
              <w:jc w:val="center"/>
              <w:rPr>
                <w:rFonts w:ascii="Montserrat" w:hAnsi="Montserrat" w:cs="Arial"/>
                <w:b/>
                <w:bCs/>
                <w:sz w:val="22"/>
                <w:szCs w:val="22"/>
              </w:rPr>
            </w:pPr>
            <w:r w:rsidRPr="002C0F5B">
              <w:rPr>
                <w:rFonts w:ascii="Montserrat" w:hAnsi="Montserrat" w:cs="Arial"/>
                <w:b/>
                <w:bCs/>
                <w:sz w:val="22"/>
                <w:szCs w:val="22"/>
              </w:rPr>
              <w:t>Nombre y firma del titular</w:t>
            </w:r>
          </w:p>
        </w:tc>
      </w:tr>
      <w:tr w:rsidR="0082185F" w:rsidRPr="002C0F5B" w14:paraId="05592F05" w14:textId="77777777" w:rsidTr="00186924">
        <w:tc>
          <w:tcPr>
            <w:tcW w:w="4981" w:type="dxa"/>
            <w:vAlign w:val="center"/>
          </w:tcPr>
          <w:p w14:paraId="5D778F58" w14:textId="77777777" w:rsidR="0082185F" w:rsidRPr="002C0F5B" w:rsidRDefault="0082185F" w:rsidP="0074655A">
            <w:pPr>
              <w:rPr>
                <w:rFonts w:ascii="Montserrat" w:hAnsi="Montserrat" w:cs="Arial"/>
                <w:sz w:val="22"/>
                <w:szCs w:val="22"/>
              </w:rPr>
            </w:pPr>
            <w:r w:rsidRPr="002C0F5B">
              <w:rPr>
                <w:rFonts w:ascii="Montserrat" w:hAnsi="Montserrat" w:cs="Arial"/>
                <w:sz w:val="22"/>
                <w:szCs w:val="22"/>
              </w:rPr>
              <w:t>Dirección General</w:t>
            </w:r>
          </w:p>
        </w:tc>
        <w:tc>
          <w:tcPr>
            <w:tcW w:w="4981" w:type="dxa"/>
          </w:tcPr>
          <w:p w14:paraId="4EC306EC" w14:textId="77777777" w:rsidR="0082185F" w:rsidRPr="002C0F5B" w:rsidRDefault="0082185F" w:rsidP="00581596">
            <w:pPr>
              <w:jc w:val="center"/>
              <w:rPr>
                <w:rFonts w:ascii="Montserrat" w:hAnsi="Montserrat" w:cs="Arial"/>
                <w:sz w:val="22"/>
                <w:szCs w:val="22"/>
              </w:rPr>
            </w:pPr>
          </w:p>
          <w:p w14:paraId="2971A45E" w14:textId="77777777" w:rsidR="00186924" w:rsidRPr="002C0F5B" w:rsidRDefault="00186924" w:rsidP="00581596">
            <w:pPr>
              <w:jc w:val="center"/>
              <w:rPr>
                <w:rFonts w:ascii="Montserrat" w:hAnsi="Montserrat" w:cs="Arial"/>
                <w:sz w:val="22"/>
                <w:szCs w:val="22"/>
              </w:rPr>
            </w:pPr>
          </w:p>
          <w:p w14:paraId="7224B5A3" w14:textId="77777777" w:rsidR="0082185F" w:rsidRPr="002C0F5B" w:rsidRDefault="0082185F" w:rsidP="00581596">
            <w:pPr>
              <w:jc w:val="center"/>
              <w:rPr>
                <w:rFonts w:ascii="Montserrat" w:hAnsi="Montserrat" w:cs="Arial"/>
                <w:sz w:val="22"/>
                <w:szCs w:val="22"/>
              </w:rPr>
            </w:pPr>
            <w:r w:rsidRPr="002C0F5B">
              <w:rPr>
                <w:rFonts w:ascii="Montserrat" w:hAnsi="Montserrat" w:cs="Arial"/>
                <w:sz w:val="22"/>
                <w:szCs w:val="22"/>
              </w:rPr>
              <w:t>Dr. Sergio López Ayllón</w:t>
            </w:r>
          </w:p>
        </w:tc>
      </w:tr>
      <w:tr w:rsidR="0082185F" w:rsidRPr="002C0F5B" w14:paraId="508F70AF" w14:textId="77777777" w:rsidTr="00186924">
        <w:tc>
          <w:tcPr>
            <w:tcW w:w="4981" w:type="dxa"/>
            <w:vAlign w:val="center"/>
          </w:tcPr>
          <w:p w14:paraId="496D8F95" w14:textId="77777777" w:rsidR="0082185F" w:rsidRPr="002C0F5B" w:rsidRDefault="0082185F" w:rsidP="0074655A">
            <w:pPr>
              <w:rPr>
                <w:rFonts w:ascii="Montserrat" w:hAnsi="Montserrat" w:cs="Arial"/>
                <w:sz w:val="22"/>
                <w:szCs w:val="22"/>
              </w:rPr>
            </w:pPr>
            <w:r w:rsidRPr="002C0F5B">
              <w:rPr>
                <w:rFonts w:ascii="Montserrat" w:hAnsi="Montserrat" w:cs="Arial"/>
                <w:sz w:val="22"/>
                <w:szCs w:val="22"/>
              </w:rPr>
              <w:t>Secretaría de Vinculación</w:t>
            </w:r>
          </w:p>
        </w:tc>
        <w:tc>
          <w:tcPr>
            <w:tcW w:w="4981" w:type="dxa"/>
          </w:tcPr>
          <w:p w14:paraId="6C08A733" w14:textId="07BB815E" w:rsidR="0082185F" w:rsidRPr="002C0F5B" w:rsidRDefault="0082185F" w:rsidP="00581596">
            <w:pPr>
              <w:jc w:val="center"/>
              <w:rPr>
                <w:rFonts w:ascii="Montserrat" w:hAnsi="Montserrat" w:cs="Arial"/>
                <w:sz w:val="22"/>
                <w:szCs w:val="22"/>
              </w:rPr>
            </w:pPr>
          </w:p>
          <w:p w14:paraId="3F5EB71C" w14:textId="77777777" w:rsidR="00186924" w:rsidRPr="002C0F5B" w:rsidRDefault="00186924" w:rsidP="00581596">
            <w:pPr>
              <w:jc w:val="center"/>
              <w:rPr>
                <w:rFonts w:ascii="Montserrat" w:hAnsi="Montserrat" w:cs="Arial"/>
                <w:sz w:val="22"/>
                <w:szCs w:val="22"/>
              </w:rPr>
            </w:pPr>
          </w:p>
          <w:p w14:paraId="23034C36" w14:textId="77777777" w:rsidR="0082185F" w:rsidRPr="002C0F5B" w:rsidRDefault="0082185F" w:rsidP="00581596">
            <w:pPr>
              <w:jc w:val="center"/>
              <w:rPr>
                <w:rFonts w:ascii="Montserrat" w:hAnsi="Montserrat" w:cs="Arial"/>
                <w:sz w:val="22"/>
                <w:szCs w:val="22"/>
              </w:rPr>
            </w:pPr>
            <w:r w:rsidRPr="002C0F5B">
              <w:rPr>
                <w:rFonts w:ascii="Montserrat" w:hAnsi="Montserrat" w:cs="Arial"/>
                <w:sz w:val="22"/>
                <w:szCs w:val="22"/>
              </w:rPr>
              <w:t>Dr. Carlos Antonio Heredia Zubieta</w:t>
            </w:r>
          </w:p>
        </w:tc>
      </w:tr>
      <w:tr w:rsidR="0082185F" w:rsidRPr="002C0F5B" w14:paraId="1F457A40" w14:textId="77777777" w:rsidTr="00186924">
        <w:tc>
          <w:tcPr>
            <w:tcW w:w="4981" w:type="dxa"/>
            <w:vAlign w:val="center"/>
          </w:tcPr>
          <w:p w14:paraId="29E2C4D7" w14:textId="77777777" w:rsidR="0082185F" w:rsidRPr="002C0F5B" w:rsidRDefault="0082185F" w:rsidP="0074655A">
            <w:pPr>
              <w:rPr>
                <w:rFonts w:ascii="Montserrat" w:hAnsi="Montserrat" w:cs="Arial"/>
                <w:sz w:val="22"/>
                <w:szCs w:val="22"/>
              </w:rPr>
            </w:pPr>
            <w:r w:rsidRPr="002C0F5B">
              <w:rPr>
                <w:rFonts w:ascii="Montserrat" w:hAnsi="Montserrat" w:cs="Arial"/>
                <w:sz w:val="22"/>
                <w:szCs w:val="22"/>
              </w:rPr>
              <w:t>Oficina de Vinculación y Desarrollo</w:t>
            </w:r>
          </w:p>
        </w:tc>
        <w:tc>
          <w:tcPr>
            <w:tcW w:w="4981" w:type="dxa"/>
          </w:tcPr>
          <w:p w14:paraId="2E0C8072" w14:textId="77777777" w:rsidR="00186924" w:rsidRPr="002C0F5B" w:rsidRDefault="00186924" w:rsidP="00581596">
            <w:pPr>
              <w:jc w:val="center"/>
              <w:rPr>
                <w:rFonts w:ascii="Montserrat" w:hAnsi="Montserrat" w:cs="Arial"/>
                <w:sz w:val="22"/>
                <w:szCs w:val="22"/>
              </w:rPr>
            </w:pPr>
          </w:p>
          <w:p w14:paraId="30751906" w14:textId="77777777" w:rsidR="0082185F" w:rsidRPr="002C0F5B" w:rsidRDefault="0082185F" w:rsidP="00581596">
            <w:pPr>
              <w:jc w:val="center"/>
              <w:rPr>
                <w:rFonts w:ascii="Montserrat" w:hAnsi="Montserrat" w:cs="Arial"/>
                <w:sz w:val="22"/>
                <w:szCs w:val="22"/>
              </w:rPr>
            </w:pPr>
          </w:p>
          <w:p w14:paraId="174DD087" w14:textId="228EF74F" w:rsidR="0082185F" w:rsidRPr="002C0F5B" w:rsidRDefault="0082185F" w:rsidP="00581596">
            <w:pPr>
              <w:jc w:val="center"/>
              <w:rPr>
                <w:rFonts w:ascii="Montserrat" w:hAnsi="Montserrat" w:cs="Arial"/>
                <w:sz w:val="22"/>
                <w:szCs w:val="22"/>
              </w:rPr>
            </w:pPr>
            <w:r w:rsidRPr="002C0F5B">
              <w:rPr>
                <w:rFonts w:ascii="Montserrat" w:hAnsi="Montserrat" w:cs="Arial"/>
                <w:sz w:val="22"/>
                <w:szCs w:val="22"/>
              </w:rPr>
              <w:t>Lic. Beatriz Salgado Cama</w:t>
            </w:r>
            <w:r w:rsidR="0086095E" w:rsidRPr="002C0F5B">
              <w:rPr>
                <w:rFonts w:ascii="Montserrat" w:hAnsi="Montserrat" w:cs="Arial"/>
                <w:sz w:val="22"/>
                <w:szCs w:val="22"/>
              </w:rPr>
              <w:t>r</w:t>
            </w:r>
            <w:r w:rsidRPr="002C0F5B">
              <w:rPr>
                <w:rFonts w:ascii="Montserrat" w:hAnsi="Montserrat" w:cs="Arial"/>
                <w:sz w:val="22"/>
                <w:szCs w:val="22"/>
              </w:rPr>
              <w:t>go</w:t>
            </w:r>
          </w:p>
        </w:tc>
      </w:tr>
      <w:tr w:rsidR="0082185F" w:rsidRPr="002C0F5B" w14:paraId="7E3CDC77" w14:textId="77777777" w:rsidTr="00186924">
        <w:tc>
          <w:tcPr>
            <w:tcW w:w="4981" w:type="dxa"/>
            <w:vAlign w:val="center"/>
          </w:tcPr>
          <w:p w14:paraId="476FAD5C" w14:textId="77777777" w:rsidR="0082185F" w:rsidRPr="002C0F5B" w:rsidRDefault="0082185F" w:rsidP="0074655A">
            <w:pPr>
              <w:rPr>
                <w:rFonts w:ascii="Montserrat" w:hAnsi="Montserrat" w:cs="Arial"/>
                <w:sz w:val="22"/>
                <w:szCs w:val="22"/>
              </w:rPr>
            </w:pPr>
            <w:r w:rsidRPr="002C0F5B">
              <w:rPr>
                <w:rFonts w:ascii="Montserrat" w:hAnsi="Montserrat" w:cs="Arial"/>
                <w:sz w:val="22"/>
                <w:szCs w:val="22"/>
              </w:rPr>
              <w:t>Coordinación de Administración y Finanzas</w:t>
            </w:r>
          </w:p>
        </w:tc>
        <w:tc>
          <w:tcPr>
            <w:tcW w:w="4981" w:type="dxa"/>
          </w:tcPr>
          <w:p w14:paraId="47DDCC80" w14:textId="77777777" w:rsidR="00186924" w:rsidRPr="002C0F5B" w:rsidRDefault="00186924" w:rsidP="00581596">
            <w:pPr>
              <w:jc w:val="center"/>
              <w:rPr>
                <w:rFonts w:ascii="Montserrat" w:hAnsi="Montserrat" w:cs="Arial"/>
                <w:sz w:val="22"/>
                <w:szCs w:val="22"/>
              </w:rPr>
            </w:pPr>
          </w:p>
          <w:p w14:paraId="0501C0A5" w14:textId="77777777" w:rsidR="0082185F" w:rsidRPr="002C0F5B" w:rsidRDefault="0082185F" w:rsidP="00581596">
            <w:pPr>
              <w:jc w:val="center"/>
              <w:rPr>
                <w:rFonts w:ascii="Montserrat" w:hAnsi="Montserrat" w:cs="Arial"/>
                <w:sz w:val="22"/>
                <w:szCs w:val="22"/>
              </w:rPr>
            </w:pPr>
          </w:p>
          <w:p w14:paraId="2F482840" w14:textId="77777777" w:rsidR="0082185F" w:rsidRPr="002C0F5B" w:rsidRDefault="0082185F" w:rsidP="00581596">
            <w:pPr>
              <w:jc w:val="center"/>
              <w:rPr>
                <w:rFonts w:ascii="Montserrat" w:hAnsi="Montserrat" w:cs="Arial"/>
                <w:sz w:val="22"/>
                <w:szCs w:val="22"/>
              </w:rPr>
            </w:pPr>
            <w:r w:rsidRPr="002C0F5B">
              <w:rPr>
                <w:rFonts w:ascii="Montserrat" w:hAnsi="Montserrat" w:cs="Arial"/>
                <w:sz w:val="22"/>
                <w:szCs w:val="22"/>
              </w:rPr>
              <w:t>Mtra. Dimpna Gisela Morales González</w:t>
            </w:r>
          </w:p>
        </w:tc>
      </w:tr>
      <w:tr w:rsidR="0082185F" w:rsidRPr="002C0F5B" w14:paraId="0D0C06EE" w14:textId="77777777" w:rsidTr="00186924">
        <w:tc>
          <w:tcPr>
            <w:tcW w:w="4981" w:type="dxa"/>
            <w:vAlign w:val="center"/>
          </w:tcPr>
          <w:p w14:paraId="7FE2AA6D" w14:textId="77777777" w:rsidR="0082185F" w:rsidRPr="002C0F5B" w:rsidRDefault="0082185F" w:rsidP="0074655A">
            <w:pPr>
              <w:rPr>
                <w:rFonts w:ascii="Montserrat" w:hAnsi="Montserrat" w:cs="Arial"/>
                <w:sz w:val="22"/>
                <w:szCs w:val="22"/>
              </w:rPr>
            </w:pPr>
            <w:r w:rsidRPr="002C0F5B">
              <w:rPr>
                <w:rFonts w:ascii="Montserrat" w:hAnsi="Montserrat" w:cs="Arial"/>
                <w:sz w:val="22"/>
                <w:szCs w:val="22"/>
              </w:rPr>
              <w:t>Directora de Recursos Financieros</w:t>
            </w:r>
          </w:p>
        </w:tc>
        <w:tc>
          <w:tcPr>
            <w:tcW w:w="4981" w:type="dxa"/>
          </w:tcPr>
          <w:p w14:paraId="35B118B3" w14:textId="77777777" w:rsidR="0082185F" w:rsidRPr="002C0F5B" w:rsidRDefault="0082185F" w:rsidP="00581596">
            <w:pPr>
              <w:jc w:val="center"/>
              <w:rPr>
                <w:rFonts w:ascii="Montserrat" w:hAnsi="Montserrat" w:cs="Arial"/>
                <w:sz w:val="22"/>
                <w:szCs w:val="22"/>
              </w:rPr>
            </w:pPr>
          </w:p>
          <w:p w14:paraId="1A686FDB" w14:textId="77777777" w:rsidR="00186924" w:rsidRPr="002C0F5B" w:rsidRDefault="00186924" w:rsidP="00581596">
            <w:pPr>
              <w:jc w:val="center"/>
              <w:rPr>
                <w:rFonts w:ascii="Montserrat" w:hAnsi="Montserrat" w:cs="Arial"/>
                <w:sz w:val="22"/>
                <w:szCs w:val="22"/>
              </w:rPr>
            </w:pPr>
          </w:p>
          <w:p w14:paraId="2AB56C64" w14:textId="77777777" w:rsidR="0082185F" w:rsidRPr="002C0F5B" w:rsidRDefault="0082185F" w:rsidP="00581596">
            <w:pPr>
              <w:jc w:val="center"/>
              <w:rPr>
                <w:rFonts w:ascii="Montserrat" w:hAnsi="Montserrat" w:cs="Arial"/>
                <w:sz w:val="22"/>
                <w:szCs w:val="22"/>
              </w:rPr>
            </w:pPr>
            <w:r w:rsidRPr="002C0F5B">
              <w:rPr>
                <w:rFonts w:ascii="Montserrat" w:hAnsi="Montserrat" w:cs="Arial"/>
                <w:sz w:val="22"/>
                <w:szCs w:val="22"/>
              </w:rPr>
              <w:t>Mtra. Isis Angélica Bautista Serrano</w:t>
            </w:r>
          </w:p>
        </w:tc>
      </w:tr>
      <w:tr w:rsidR="0086095E" w:rsidRPr="00954240" w14:paraId="551E2726" w14:textId="77777777" w:rsidTr="00925A32">
        <w:tc>
          <w:tcPr>
            <w:tcW w:w="4981" w:type="dxa"/>
            <w:vAlign w:val="center"/>
          </w:tcPr>
          <w:p w14:paraId="692C5DA8" w14:textId="756C90B7" w:rsidR="0086095E" w:rsidRPr="002C0F5B" w:rsidRDefault="0086095E" w:rsidP="0074655A">
            <w:pPr>
              <w:rPr>
                <w:rFonts w:ascii="Montserrat" w:hAnsi="Montserrat" w:cs="Arial"/>
                <w:sz w:val="22"/>
                <w:szCs w:val="22"/>
              </w:rPr>
            </w:pPr>
            <w:r w:rsidRPr="002C0F5B">
              <w:rPr>
                <w:rFonts w:ascii="Montserrat" w:hAnsi="Montserrat" w:cs="Arial"/>
                <w:sz w:val="22"/>
                <w:szCs w:val="22"/>
              </w:rPr>
              <w:t>Directora de Recursos Humanos</w:t>
            </w:r>
          </w:p>
        </w:tc>
        <w:tc>
          <w:tcPr>
            <w:tcW w:w="4981" w:type="dxa"/>
            <w:vAlign w:val="center"/>
          </w:tcPr>
          <w:p w14:paraId="417C968C" w14:textId="77777777" w:rsidR="00925A32" w:rsidRPr="002C0F5B" w:rsidRDefault="00925A32" w:rsidP="0086095E">
            <w:pPr>
              <w:jc w:val="center"/>
              <w:rPr>
                <w:rFonts w:ascii="Montserrat" w:hAnsi="Montserrat" w:cs="Arial"/>
                <w:sz w:val="22"/>
                <w:szCs w:val="22"/>
                <w:lang w:val="en-US"/>
              </w:rPr>
            </w:pPr>
          </w:p>
          <w:p w14:paraId="126B03E2" w14:textId="77777777" w:rsidR="0086095E" w:rsidRPr="002C0F5B" w:rsidRDefault="0086095E" w:rsidP="0086095E">
            <w:pPr>
              <w:jc w:val="center"/>
              <w:rPr>
                <w:rFonts w:ascii="Montserrat" w:hAnsi="Montserrat" w:cs="Arial"/>
                <w:sz w:val="22"/>
                <w:szCs w:val="22"/>
                <w:lang w:val="en-US"/>
              </w:rPr>
            </w:pPr>
          </w:p>
          <w:p w14:paraId="6611D4D0" w14:textId="4A10F652" w:rsidR="0086095E" w:rsidRPr="002C0F5B" w:rsidRDefault="0086095E" w:rsidP="0086095E">
            <w:pPr>
              <w:jc w:val="center"/>
              <w:rPr>
                <w:rFonts w:ascii="Montserrat" w:hAnsi="Montserrat" w:cs="Arial"/>
                <w:sz w:val="22"/>
                <w:szCs w:val="22"/>
                <w:lang w:val="en-US"/>
              </w:rPr>
            </w:pPr>
            <w:r w:rsidRPr="002C0F5B">
              <w:rPr>
                <w:rFonts w:ascii="Montserrat" w:hAnsi="Montserrat" w:cs="Arial"/>
                <w:sz w:val="22"/>
                <w:szCs w:val="22"/>
                <w:lang w:val="en-US"/>
              </w:rPr>
              <w:t>Lic. Joanna H. Prieto Siller</w:t>
            </w:r>
          </w:p>
        </w:tc>
      </w:tr>
      <w:tr w:rsidR="00941A11" w:rsidRPr="002C0F5B" w14:paraId="32CFBED6" w14:textId="77777777" w:rsidTr="00581596">
        <w:tc>
          <w:tcPr>
            <w:tcW w:w="4981" w:type="dxa"/>
            <w:vAlign w:val="bottom"/>
          </w:tcPr>
          <w:p w14:paraId="03E155CB" w14:textId="77777777" w:rsidR="00941A11" w:rsidRPr="002C0F5B" w:rsidRDefault="00941A11" w:rsidP="0074655A">
            <w:pPr>
              <w:rPr>
                <w:rFonts w:ascii="Montserrat" w:hAnsi="Montserrat" w:cs="Arial"/>
                <w:sz w:val="22"/>
                <w:szCs w:val="22"/>
              </w:rPr>
            </w:pPr>
            <w:r w:rsidRPr="002C0F5B">
              <w:rPr>
                <w:rFonts w:ascii="Montserrat" w:hAnsi="Montserrat" w:cs="Arial"/>
                <w:sz w:val="22"/>
                <w:szCs w:val="22"/>
              </w:rPr>
              <w:t xml:space="preserve">Adscrito a Dirección General </w:t>
            </w:r>
          </w:p>
        </w:tc>
        <w:tc>
          <w:tcPr>
            <w:tcW w:w="4981" w:type="dxa"/>
            <w:vAlign w:val="center"/>
          </w:tcPr>
          <w:p w14:paraId="512F1A24" w14:textId="77777777" w:rsidR="00941A11" w:rsidRPr="002C0F5B" w:rsidRDefault="00941A11" w:rsidP="00581596">
            <w:pPr>
              <w:jc w:val="center"/>
              <w:rPr>
                <w:rFonts w:ascii="Montserrat" w:hAnsi="Montserrat" w:cs="Arial"/>
                <w:sz w:val="22"/>
                <w:szCs w:val="22"/>
              </w:rPr>
            </w:pPr>
          </w:p>
          <w:p w14:paraId="117C8A2C" w14:textId="77777777" w:rsidR="00941A11" w:rsidRPr="002C0F5B" w:rsidRDefault="00941A11" w:rsidP="00581596">
            <w:pPr>
              <w:jc w:val="center"/>
              <w:rPr>
                <w:rFonts w:ascii="Montserrat" w:hAnsi="Montserrat" w:cs="Arial"/>
                <w:sz w:val="22"/>
                <w:szCs w:val="22"/>
              </w:rPr>
            </w:pPr>
          </w:p>
          <w:p w14:paraId="76A4FECC" w14:textId="0A8BDC47" w:rsidR="00941A11" w:rsidRPr="002C0F5B" w:rsidRDefault="00941A11" w:rsidP="00581596">
            <w:pPr>
              <w:jc w:val="center"/>
              <w:rPr>
                <w:rFonts w:ascii="Montserrat" w:hAnsi="Montserrat" w:cs="Arial"/>
                <w:sz w:val="22"/>
                <w:szCs w:val="22"/>
              </w:rPr>
            </w:pPr>
            <w:r w:rsidRPr="002C0F5B">
              <w:rPr>
                <w:rFonts w:ascii="Montserrat" w:hAnsi="Montserrat" w:cs="Arial"/>
                <w:sz w:val="22"/>
                <w:szCs w:val="22"/>
              </w:rPr>
              <w:t>Mtra. Martha Elena Quintero Morales</w:t>
            </w:r>
          </w:p>
        </w:tc>
      </w:tr>
      <w:tr w:rsidR="00941A11" w:rsidRPr="002C0F5B" w14:paraId="4C16DA1D" w14:textId="77777777" w:rsidTr="00581596">
        <w:tc>
          <w:tcPr>
            <w:tcW w:w="4981" w:type="dxa"/>
            <w:vAlign w:val="bottom"/>
          </w:tcPr>
          <w:p w14:paraId="66D8F2C7" w14:textId="77777777" w:rsidR="00941A11" w:rsidRPr="002C0F5B" w:rsidRDefault="00941A11" w:rsidP="0074655A">
            <w:pPr>
              <w:rPr>
                <w:rFonts w:ascii="Montserrat" w:hAnsi="Montserrat" w:cs="Arial"/>
                <w:sz w:val="22"/>
                <w:szCs w:val="22"/>
              </w:rPr>
            </w:pPr>
            <w:r w:rsidRPr="002C0F5B">
              <w:rPr>
                <w:rFonts w:ascii="Montserrat" w:hAnsi="Montserrat" w:cs="Arial"/>
                <w:sz w:val="22"/>
                <w:szCs w:val="22"/>
              </w:rPr>
              <w:t xml:space="preserve">Adscrito a Dirección General </w:t>
            </w:r>
          </w:p>
        </w:tc>
        <w:tc>
          <w:tcPr>
            <w:tcW w:w="4981" w:type="dxa"/>
            <w:vAlign w:val="center"/>
          </w:tcPr>
          <w:p w14:paraId="74934F81" w14:textId="77777777" w:rsidR="00941A11" w:rsidRPr="002C0F5B" w:rsidRDefault="00941A11" w:rsidP="00581596">
            <w:pPr>
              <w:jc w:val="center"/>
              <w:rPr>
                <w:rFonts w:ascii="Montserrat" w:hAnsi="Montserrat" w:cs="Arial"/>
                <w:sz w:val="22"/>
                <w:szCs w:val="22"/>
              </w:rPr>
            </w:pPr>
          </w:p>
          <w:p w14:paraId="7CDB40BF" w14:textId="77777777" w:rsidR="00941A11" w:rsidRPr="002C0F5B" w:rsidRDefault="00941A11" w:rsidP="00581596">
            <w:pPr>
              <w:jc w:val="center"/>
              <w:rPr>
                <w:rFonts w:ascii="Montserrat" w:hAnsi="Montserrat" w:cs="Arial"/>
                <w:sz w:val="22"/>
                <w:szCs w:val="22"/>
              </w:rPr>
            </w:pPr>
          </w:p>
          <w:p w14:paraId="2BE6B0BC" w14:textId="040EB911" w:rsidR="00941A11" w:rsidRPr="002C0F5B" w:rsidRDefault="00941A11" w:rsidP="00581596">
            <w:pPr>
              <w:jc w:val="center"/>
              <w:rPr>
                <w:rFonts w:ascii="Montserrat" w:hAnsi="Montserrat" w:cs="Arial"/>
                <w:sz w:val="22"/>
                <w:szCs w:val="22"/>
              </w:rPr>
            </w:pPr>
            <w:r w:rsidRPr="002C0F5B">
              <w:rPr>
                <w:rFonts w:ascii="Montserrat" w:hAnsi="Montserrat" w:cs="Arial"/>
                <w:sz w:val="22"/>
                <w:szCs w:val="22"/>
              </w:rPr>
              <w:t>Lic. Plácido Gerardo Barrera Cruz</w:t>
            </w:r>
          </w:p>
        </w:tc>
      </w:tr>
      <w:tr w:rsidR="00941A11" w:rsidRPr="002C0F5B" w14:paraId="74473672" w14:textId="77777777" w:rsidTr="00941A11">
        <w:tc>
          <w:tcPr>
            <w:tcW w:w="4981" w:type="dxa"/>
            <w:shd w:val="clear" w:color="auto" w:fill="auto"/>
            <w:vAlign w:val="bottom"/>
          </w:tcPr>
          <w:p w14:paraId="23BA5EC2" w14:textId="77777777" w:rsidR="00941A11" w:rsidRPr="002C0F5B" w:rsidRDefault="00941A11" w:rsidP="0074655A">
            <w:pPr>
              <w:rPr>
                <w:rFonts w:ascii="Montserrat" w:hAnsi="Montserrat" w:cs="Arial"/>
                <w:sz w:val="22"/>
                <w:szCs w:val="22"/>
              </w:rPr>
            </w:pPr>
            <w:r w:rsidRPr="002C0F5B">
              <w:rPr>
                <w:rFonts w:ascii="Montserrat" w:hAnsi="Montserrat" w:cs="Arial"/>
                <w:sz w:val="22"/>
                <w:szCs w:val="22"/>
              </w:rPr>
              <w:t>Adscrito a Coordinación de Administración y Finanzas</w:t>
            </w:r>
          </w:p>
        </w:tc>
        <w:tc>
          <w:tcPr>
            <w:tcW w:w="4981" w:type="dxa"/>
            <w:shd w:val="clear" w:color="auto" w:fill="auto"/>
            <w:vAlign w:val="center"/>
          </w:tcPr>
          <w:p w14:paraId="4C869E15" w14:textId="77777777" w:rsidR="00941A11" w:rsidRPr="002C0F5B" w:rsidRDefault="00941A11" w:rsidP="00581596">
            <w:pPr>
              <w:jc w:val="center"/>
              <w:rPr>
                <w:rFonts w:ascii="Montserrat" w:hAnsi="Montserrat" w:cs="Arial"/>
                <w:sz w:val="22"/>
                <w:szCs w:val="22"/>
              </w:rPr>
            </w:pPr>
          </w:p>
          <w:p w14:paraId="2C0C1F28" w14:textId="77777777" w:rsidR="00941A11" w:rsidRPr="002C0F5B" w:rsidRDefault="00941A11" w:rsidP="00581596">
            <w:pPr>
              <w:jc w:val="center"/>
              <w:rPr>
                <w:rFonts w:ascii="Montserrat" w:hAnsi="Montserrat" w:cs="Arial"/>
                <w:sz w:val="22"/>
                <w:szCs w:val="22"/>
              </w:rPr>
            </w:pPr>
          </w:p>
          <w:p w14:paraId="3FD1F23F" w14:textId="321C10A4" w:rsidR="00941A11" w:rsidRPr="002C0F5B" w:rsidRDefault="00941A11" w:rsidP="00581596">
            <w:pPr>
              <w:jc w:val="center"/>
              <w:rPr>
                <w:rFonts w:ascii="Montserrat" w:hAnsi="Montserrat" w:cs="Arial"/>
                <w:sz w:val="22"/>
                <w:szCs w:val="22"/>
              </w:rPr>
            </w:pPr>
            <w:r w:rsidRPr="002C0F5B">
              <w:rPr>
                <w:rFonts w:ascii="Montserrat" w:hAnsi="Montserrat" w:cs="Arial"/>
                <w:sz w:val="22"/>
                <w:szCs w:val="22"/>
              </w:rPr>
              <w:t>Mtra. Yazmín Soraya Ramírez Valtierra</w:t>
            </w:r>
          </w:p>
        </w:tc>
      </w:tr>
    </w:tbl>
    <w:p w14:paraId="56F22746" w14:textId="77777777" w:rsidR="0082185F" w:rsidRPr="002C0F5B" w:rsidRDefault="0082185F" w:rsidP="0082185F">
      <w:pPr>
        <w:spacing w:after="0"/>
        <w:jc w:val="center"/>
        <w:rPr>
          <w:rFonts w:ascii="Montserrat" w:hAnsi="Montserrat" w:cs="Arial"/>
        </w:rPr>
      </w:pPr>
    </w:p>
    <w:p w14:paraId="22D99D78" w14:textId="63A8407D" w:rsidR="00925A32" w:rsidRPr="002C0F5B" w:rsidRDefault="00925A32">
      <w:pPr>
        <w:rPr>
          <w:rFonts w:ascii="Montserrat" w:hAnsi="Montserrat" w:cs="Arial"/>
        </w:rPr>
      </w:pPr>
      <w:r w:rsidRPr="002C0F5B">
        <w:rPr>
          <w:rFonts w:ascii="Montserrat" w:hAnsi="Montserrat" w:cs="Arial"/>
        </w:rPr>
        <w:br w:type="page"/>
      </w:r>
    </w:p>
    <w:sdt>
      <w:sdtPr>
        <w:rPr>
          <w:rFonts w:ascii="Montserrat" w:eastAsia="Calibri" w:hAnsi="Montserrat" w:cstheme="minorBidi"/>
          <w:color w:val="auto"/>
          <w:sz w:val="22"/>
          <w:szCs w:val="22"/>
          <w:lang w:val="es-ES" w:eastAsia="en-US"/>
        </w:rPr>
        <w:id w:val="-605499918"/>
        <w:docPartObj>
          <w:docPartGallery w:val="Table of Contents"/>
          <w:docPartUnique/>
        </w:docPartObj>
      </w:sdtPr>
      <w:sdtEndPr>
        <w:rPr>
          <w:rFonts w:cs="Times New Roman"/>
        </w:rPr>
      </w:sdtEndPr>
      <w:sdtContent>
        <w:p w14:paraId="610CD2E9" w14:textId="77777777" w:rsidR="0082185F" w:rsidRPr="009C02F2" w:rsidRDefault="0082185F" w:rsidP="0082185F">
          <w:pPr>
            <w:pStyle w:val="TtuloTDC"/>
            <w:rPr>
              <w:rFonts w:ascii="Montserrat" w:hAnsi="Montserrat"/>
              <w:b/>
              <w:bCs/>
              <w:color w:val="auto"/>
              <w:sz w:val="28"/>
              <w:szCs w:val="28"/>
            </w:rPr>
          </w:pPr>
          <w:r w:rsidRPr="009C02F2">
            <w:rPr>
              <w:rFonts w:ascii="Montserrat" w:hAnsi="Montserrat"/>
              <w:b/>
              <w:bCs/>
              <w:color w:val="auto"/>
              <w:sz w:val="28"/>
              <w:szCs w:val="28"/>
              <w:lang w:val="es-ES"/>
            </w:rPr>
            <w:t>Contenido</w:t>
          </w:r>
        </w:p>
        <w:p w14:paraId="20BDC1D0" w14:textId="29933678" w:rsidR="001905A6" w:rsidRDefault="0082185F">
          <w:pPr>
            <w:pStyle w:val="TDC1"/>
            <w:rPr>
              <w:rFonts w:asciiTheme="minorHAnsi" w:eastAsiaTheme="minorEastAsia" w:hAnsiTheme="minorHAnsi" w:cstheme="minorBidi"/>
              <w:noProof/>
              <w:sz w:val="24"/>
              <w:szCs w:val="24"/>
              <w:lang w:eastAsia="es-MX"/>
            </w:rPr>
          </w:pPr>
          <w:r w:rsidRPr="0026291F">
            <w:rPr>
              <w:rFonts w:ascii="Montserrat" w:hAnsi="Montserrat"/>
            </w:rPr>
            <w:fldChar w:fldCharType="begin"/>
          </w:r>
          <w:r w:rsidRPr="0026291F">
            <w:rPr>
              <w:rFonts w:ascii="Montserrat" w:hAnsi="Montserrat"/>
            </w:rPr>
            <w:instrText xml:space="preserve"> TOC \o "1-3" \h \z \u </w:instrText>
          </w:r>
          <w:r w:rsidRPr="0026291F">
            <w:rPr>
              <w:rFonts w:ascii="Montserrat" w:hAnsi="Montserrat"/>
            </w:rPr>
            <w:fldChar w:fldCharType="separate"/>
          </w:r>
          <w:hyperlink w:anchor="_Toc80556535" w:history="1">
            <w:r w:rsidR="001905A6" w:rsidRPr="005E1753">
              <w:rPr>
                <w:rStyle w:val="Hipervnculo"/>
                <w:rFonts w:ascii="Montserrat" w:hAnsi="Montserrat" w:cs="Arial"/>
                <w:noProof/>
              </w:rPr>
              <w:t>I.</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noProof/>
              </w:rPr>
              <w:t>Presentación</w:t>
            </w:r>
            <w:r w:rsidR="001905A6">
              <w:rPr>
                <w:noProof/>
                <w:webHidden/>
              </w:rPr>
              <w:tab/>
            </w:r>
            <w:r w:rsidR="001905A6">
              <w:rPr>
                <w:noProof/>
                <w:webHidden/>
              </w:rPr>
              <w:fldChar w:fldCharType="begin"/>
            </w:r>
            <w:r w:rsidR="001905A6">
              <w:rPr>
                <w:noProof/>
                <w:webHidden/>
              </w:rPr>
              <w:instrText xml:space="preserve"> PAGEREF _Toc80556535 \h </w:instrText>
            </w:r>
            <w:r w:rsidR="001905A6">
              <w:rPr>
                <w:noProof/>
                <w:webHidden/>
              </w:rPr>
            </w:r>
            <w:r w:rsidR="001905A6">
              <w:rPr>
                <w:noProof/>
                <w:webHidden/>
              </w:rPr>
              <w:fldChar w:fldCharType="separate"/>
            </w:r>
            <w:r w:rsidR="001905A6">
              <w:rPr>
                <w:noProof/>
                <w:webHidden/>
              </w:rPr>
              <w:t>5</w:t>
            </w:r>
            <w:r w:rsidR="001905A6">
              <w:rPr>
                <w:noProof/>
                <w:webHidden/>
              </w:rPr>
              <w:fldChar w:fldCharType="end"/>
            </w:r>
          </w:hyperlink>
        </w:p>
        <w:p w14:paraId="2AC1191D" w14:textId="1C4764B2" w:rsidR="001905A6" w:rsidRDefault="00D672D1">
          <w:pPr>
            <w:pStyle w:val="TDC1"/>
            <w:rPr>
              <w:rFonts w:asciiTheme="minorHAnsi" w:eastAsiaTheme="minorEastAsia" w:hAnsiTheme="minorHAnsi" w:cstheme="minorBidi"/>
              <w:noProof/>
              <w:sz w:val="24"/>
              <w:szCs w:val="24"/>
              <w:lang w:eastAsia="es-MX"/>
            </w:rPr>
          </w:pPr>
          <w:hyperlink w:anchor="_Toc80556536" w:history="1">
            <w:r w:rsidR="001905A6" w:rsidRPr="005E1753">
              <w:rPr>
                <w:rStyle w:val="Hipervnculo"/>
                <w:rFonts w:ascii="Montserrat" w:hAnsi="Montserrat" w:cs="Arial"/>
                <w:noProof/>
              </w:rPr>
              <w:t>II.</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noProof/>
              </w:rPr>
              <w:t>Glosario</w:t>
            </w:r>
            <w:r w:rsidR="001905A6">
              <w:rPr>
                <w:noProof/>
                <w:webHidden/>
              </w:rPr>
              <w:tab/>
            </w:r>
            <w:r w:rsidR="001905A6">
              <w:rPr>
                <w:noProof/>
                <w:webHidden/>
              </w:rPr>
              <w:fldChar w:fldCharType="begin"/>
            </w:r>
            <w:r w:rsidR="001905A6">
              <w:rPr>
                <w:noProof/>
                <w:webHidden/>
              </w:rPr>
              <w:instrText xml:space="preserve"> PAGEREF _Toc80556536 \h </w:instrText>
            </w:r>
            <w:r w:rsidR="001905A6">
              <w:rPr>
                <w:noProof/>
                <w:webHidden/>
              </w:rPr>
            </w:r>
            <w:r w:rsidR="001905A6">
              <w:rPr>
                <w:noProof/>
                <w:webHidden/>
              </w:rPr>
              <w:fldChar w:fldCharType="separate"/>
            </w:r>
            <w:r w:rsidR="001905A6">
              <w:rPr>
                <w:noProof/>
                <w:webHidden/>
              </w:rPr>
              <w:t>5</w:t>
            </w:r>
            <w:r w:rsidR="001905A6">
              <w:rPr>
                <w:noProof/>
                <w:webHidden/>
              </w:rPr>
              <w:fldChar w:fldCharType="end"/>
            </w:r>
          </w:hyperlink>
        </w:p>
        <w:p w14:paraId="4CED2B20" w14:textId="7B3EB0F2" w:rsidR="001905A6" w:rsidRDefault="00D672D1">
          <w:pPr>
            <w:pStyle w:val="TDC1"/>
            <w:rPr>
              <w:rFonts w:asciiTheme="minorHAnsi" w:eastAsiaTheme="minorEastAsia" w:hAnsiTheme="minorHAnsi" w:cstheme="minorBidi"/>
              <w:noProof/>
              <w:sz w:val="24"/>
              <w:szCs w:val="24"/>
              <w:lang w:eastAsia="es-MX"/>
            </w:rPr>
          </w:pPr>
          <w:hyperlink w:anchor="_Toc80556537" w:history="1">
            <w:r w:rsidR="001905A6" w:rsidRPr="005E1753">
              <w:rPr>
                <w:rStyle w:val="Hipervnculo"/>
                <w:rFonts w:ascii="Montserrat" w:hAnsi="Montserrat" w:cs="Arial"/>
                <w:noProof/>
              </w:rPr>
              <w:t>III.</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noProof/>
              </w:rPr>
              <w:t>Objeto del CIDE</w:t>
            </w:r>
            <w:r w:rsidR="001905A6">
              <w:rPr>
                <w:noProof/>
                <w:webHidden/>
              </w:rPr>
              <w:tab/>
            </w:r>
            <w:r w:rsidR="001905A6">
              <w:rPr>
                <w:noProof/>
                <w:webHidden/>
              </w:rPr>
              <w:fldChar w:fldCharType="begin"/>
            </w:r>
            <w:r w:rsidR="001905A6">
              <w:rPr>
                <w:noProof/>
                <w:webHidden/>
              </w:rPr>
              <w:instrText xml:space="preserve"> PAGEREF _Toc80556537 \h </w:instrText>
            </w:r>
            <w:r w:rsidR="001905A6">
              <w:rPr>
                <w:noProof/>
                <w:webHidden/>
              </w:rPr>
            </w:r>
            <w:r w:rsidR="001905A6">
              <w:rPr>
                <w:noProof/>
                <w:webHidden/>
              </w:rPr>
              <w:fldChar w:fldCharType="separate"/>
            </w:r>
            <w:r w:rsidR="001905A6">
              <w:rPr>
                <w:noProof/>
                <w:webHidden/>
              </w:rPr>
              <w:t>6</w:t>
            </w:r>
            <w:r w:rsidR="001905A6">
              <w:rPr>
                <w:noProof/>
                <w:webHidden/>
              </w:rPr>
              <w:fldChar w:fldCharType="end"/>
            </w:r>
          </w:hyperlink>
        </w:p>
        <w:p w14:paraId="419C504E" w14:textId="18D2B71E" w:rsidR="001905A6" w:rsidRDefault="00D672D1">
          <w:pPr>
            <w:pStyle w:val="TDC1"/>
            <w:rPr>
              <w:rFonts w:asciiTheme="minorHAnsi" w:eastAsiaTheme="minorEastAsia" w:hAnsiTheme="minorHAnsi" w:cstheme="minorBidi"/>
              <w:noProof/>
              <w:sz w:val="24"/>
              <w:szCs w:val="24"/>
              <w:lang w:eastAsia="es-MX"/>
            </w:rPr>
          </w:pPr>
          <w:hyperlink w:anchor="_Toc80556538" w:history="1">
            <w:r w:rsidR="001905A6" w:rsidRPr="005E1753">
              <w:rPr>
                <w:rStyle w:val="Hipervnculo"/>
                <w:rFonts w:ascii="Montserrat" w:hAnsi="Montserrat" w:cs="Arial"/>
                <w:noProof/>
              </w:rPr>
              <w:t>IV.</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noProof/>
              </w:rPr>
              <w:t>Periodo que se reporta</w:t>
            </w:r>
            <w:r w:rsidR="001905A6">
              <w:rPr>
                <w:noProof/>
                <w:webHidden/>
              </w:rPr>
              <w:tab/>
            </w:r>
            <w:r w:rsidR="001905A6">
              <w:rPr>
                <w:noProof/>
                <w:webHidden/>
              </w:rPr>
              <w:fldChar w:fldCharType="begin"/>
            </w:r>
            <w:r w:rsidR="001905A6">
              <w:rPr>
                <w:noProof/>
                <w:webHidden/>
              </w:rPr>
              <w:instrText xml:space="preserve"> PAGEREF _Toc80556538 \h </w:instrText>
            </w:r>
            <w:r w:rsidR="001905A6">
              <w:rPr>
                <w:noProof/>
                <w:webHidden/>
              </w:rPr>
            </w:r>
            <w:r w:rsidR="001905A6">
              <w:rPr>
                <w:noProof/>
                <w:webHidden/>
              </w:rPr>
              <w:fldChar w:fldCharType="separate"/>
            </w:r>
            <w:r w:rsidR="001905A6">
              <w:rPr>
                <w:noProof/>
                <w:webHidden/>
              </w:rPr>
              <w:t>6</w:t>
            </w:r>
            <w:r w:rsidR="001905A6">
              <w:rPr>
                <w:noProof/>
                <w:webHidden/>
              </w:rPr>
              <w:fldChar w:fldCharType="end"/>
            </w:r>
          </w:hyperlink>
        </w:p>
        <w:p w14:paraId="24C18679" w14:textId="174708A7" w:rsidR="001905A6" w:rsidRDefault="00D672D1">
          <w:pPr>
            <w:pStyle w:val="TDC1"/>
            <w:rPr>
              <w:rFonts w:asciiTheme="minorHAnsi" w:eastAsiaTheme="minorEastAsia" w:hAnsiTheme="minorHAnsi" w:cstheme="minorBidi"/>
              <w:noProof/>
              <w:sz w:val="24"/>
              <w:szCs w:val="24"/>
              <w:lang w:eastAsia="es-MX"/>
            </w:rPr>
          </w:pPr>
          <w:hyperlink w:anchor="_Toc80556539" w:history="1">
            <w:r w:rsidR="001905A6" w:rsidRPr="005E1753">
              <w:rPr>
                <w:rStyle w:val="Hipervnculo"/>
                <w:rFonts w:ascii="Montserrat" w:hAnsi="Montserrat" w:cs="Arial"/>
                <w:noProof/>
              </w:rPr>
              <w:t>V.</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noProof/>
              </w:rPr>
              <w:t>Áreas participantes</w:t>
            </w:r>
            <w:r w:rsidR="001905A6">
              <w:rPr>
                <w:noProof/>
                <w:webHidden/>
              </w:rPr>
              <w:tab/>
            </w:r>
            <w:r w:rsidR="001905A6">
              <w:rPr>
                <w:noProof/>
                <w:webHidden/>
              </w:rPr>
              <w:fldChar w:fldCharType="begin"/>
            </w:r>
            <w:r w:rsidR="001905A6">
              <w:rPr>
                <w:noProof/>
                <w:webHidden/>
              </w:rPr>
              <w:instrText xml:space="preserve"> PAGEREF _Toc80556539 \h </w:instrText>
            </w:r>
            <w:r w:rsidR="001905A6">
              <w:rPr>
                <w:noProof/>
                <w:webHidden/>
              </w:rPr>
            </w:r>
            <w:r w:rsidR="001905A6">
              <w:rPr>
                <w:noProof/>
                <w:webHidden/>
              </w:rPr>
              <w:fldChar w:fldCharType="separate"/>
            </w:r>
            <w:r w:rsidR="001905A6">
              <w:rPr>
                <w:noProof/>
                <w:webHidden/>
              </w:rPr>
              <w:t>7</w:t>
            </w:r>
            <w:r w:rsidR="001905A6">
              <w:rPr>
                <w:noProof/>
                <w:webHidden/>
              </w:rPr>
              <w:fldChar w:fldCharType="end"/>
            </w:r>
          </w:hyperlink>
        </w:p>
        <w:p w14:paraId="2F508409" w14:textId="06D0ABD1" w:rsidR="001905A6" w:rsidRDefault="00D672D1">
          <w:pPr>
            <w:pStyle w:val="TDC1"/>
            <w:rPr>
              <w:rFonts w:asciiTheme="minorHAnsi" w:eastAsiaTheme="minorEastAsia" w:hAnsiTheme="minorHAnsi" w:cstheme="minorBidi"/>
              <w:noProof/>
              <w:sz w:val="24"/>
              <w:szCs w:val="24"/>
              <w:lang w:eastAsia="es-MX"/>
            </w:rPr>
          </w:pPr>
          <w:hyperlink w:anchor="_Toc80556540" w:history="1">
            <w:r w:rsidR="001905A6" w:rsidRPr="005E1753">
              <w:rPr>
                <w:rStyle w:val="Hipervnculo"/>
                <w:rFonts w:ascii="Montserrat" w:hAnsi="Montserrat" w:cs="Arial"/>
                <w:noProof/>
              </w:rPr>
              <w:t>VI.</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noProof/>
              </w:rPr>
              <w:t>Antecedentes</w:t>
            </w:r>
            <w:r w:rsidR="001905A6">
              <w:rPr>
                <w:noProof/>
                <w:webHidden/>
              </w:rPr>
              <w:tab/>
            </w:r>
            <w:r w:rsidR="001905A6">
              <w:rPr>
                <w:noProof/>
                <w:webHidden/>
              </w:rPr>
              <w:fldChar w:fldCharType="begin"/>
            </w:r>
            <w:r w:rsidR="001905A6">
              <w:rPr>
                <w:noProof/>
                <w:webHidden/>
              </w:rPr>
              <w:instrText xml:space="preserve"> PAGEREF _Toc80556540 \h </w:instrText>
            </w:r>
            <w:r w:rsidR="001905A6">
              <w:rPr>
                <w:noProof/>
                <w:webHidden/>
              </w:rPr>
            </w:r>
            <w:r w:rsidR="001905A6">
              <w:rPr>
                <w:noProof/>
                <w:webHidden/>
              </w:rPr>
              <w:fldChar w:fldCharType="separate"/>
            </w:r>
            <w:r w:rsidR="001905A6">
              <w:rPr>
                <w:noProof/>
                <w:webHidden/>
              </w:rPr>
              <w:t>7</w:t>
            </w:r>
            <w:r w:rsidR="001905A6">
              <w:rPr>
                <w:noProof/>
                <w:webHidden/>
              </w:rPr>
              <w:fldChar w:fldCharType="end"/>
            </w:r>
          </w:hyperlink>
        </w:p>
        <w:p w14:paraId="3EE609F6" w14:textId="07FB05C5"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41" w:history="1">
            <w:r w:rsidR="001905A6" w:rsidRPr="005E1753">
              <w:rPr>
                <w:rStyle w:val="Hipervnculo"/>
                <w:rFonts w:ascii="Montserrat" w:hAnsi="Montserrat" w:cs="Arial"/>
                <w:b/>
                <w:bCs/>
                <w:noProof/>
              </w:rPr>
              <w:t>a.</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b/>
                <w:bCs/>
                <w:noProof/>
              </w:rPr>
              <w:t>Constitución del Fideicomiso de Ciencia y Tecnología</w:t>
            </w:r>
            <w:r w:rsidR="001905A6">
              <w:rPr>
                <w:noProof/>
                <w:webHidden/>
              </w:rPr>
              <w:tab/>
            </w:r>
            <w:r w:rsidR="001905A6">
              <w:rPr>
                <w:noProof/>
                <w:webHidden/>
              </w:rPr>
              <w:fldChar w:fldCharType="begin"/>
            </w:r>
            <w:r w:rsidR="001905A6">
              <w:rPr>
                <w:noProof/>
                <w:webHidden/>
              </w:rPr>
              <w:instrText xml:space="preserve"> PAGEREF _Toc80556541 \h </w:instrText>
            </w:r>
            <w:r w:rsidR="001905A6">
              <w:rPr>
                <w:noProof/>
                <w:webHidden/>
              </w:rPr>
            </w:r>
            <w:r w:rsidR="001905A6">
              <w:rPr>
                <w:noProof/>
                <w:webHidden/>
              </w:rPr>
              <w:fldChar w:fldCharType="separate"/>
            </w:r>
            <w:r w:rsidR="001905A6">
              <w:rPr>
                <w:noProof/>
                <w:webHidden/>
              </w:rPr>
              <w:t>7</w:t>
            </w:r>
            <w:r w:rsidR="001905A6">
              <w:rPr>
                <w:noProof/>
                <w:webHidden/>
              </w:rPr>
              <w:fldChar w:fldCharType="end"/>
            </w:r>
          </w:hyperlink>
        </w:p>
        <w:p w14:paraId="1A190127" w14:textId="714BA9E0"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42" w:history="1">
            <w:r w:rsidR="001905A6" w:rsidRPr="005E1753">
              <w:rPr>
                <w:rStyle w:val="Hipervnculo"/>
                <w:rFonts w:ascii="Montserrat" w:hAnsi="Montserrat" w:cs="Arial"/>
                <w:b/>
                <w:bCs/>
                <w:noProof/>
              </w:rPr>
              <w:t>b.</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heme="majorEastAsia" w:hAnsi="Montserrat" w:cs="Arial"/>
                <w:b/>
                <w:bCs/>
                <w:noProof/>
              </w:rPr>
              <w:t>Normatividad para el funcionamiento del Fideicomiso de Ciencia y Tecnología</w:t>
            </w:r>
            <w:r w:rsidR="001905A6">
              <w:rPr>
                <w:noProof/>
                <w:webHidden/>
              </w:rPr>
              <w:tab/>
            </w:r>
            <w:r w:rsidR="001905A6">
              <w:rPr>
                <w:noProof/>
                <w:webHidden/>
              </w:rPr>
              <w:fldChar w:fldCharType="begin"/>
            </w:r>
            <w:r w:rsidR="001905A6">
              <w:rPr>
                <w:noProof/>
                <w:webHidden/>
              </w:rPr>
              <w:instrText xml:space="preserve"> PAGEREF _Toc80556542 \h </w:instrText>
            </w:r>
            <w:r w:rsidR="001905A6">
              <w:rPr>
                <w:noProof/>
                <w:webHidden/>
              </w:rPr>
            </w:r>
            <w:r w:rsidR="001905A6">
              <w:rPr>
                <w:noProof/>
                <w:webHidden/>
              </w:rPr>
              <w:fldChar w:fldCharType="separate"/>
            </w:r>
            <w:r w:rsidR="001905A6">
              <w:rPr>
                <w:noProof/>
                <w:webHidden/>
              </w:rPr>
              <w:t>10</w:t>
            </w:r>
            <w:r w:rsidR="001905A6">
              <w:rPr>
                <w:noProof/>
                <w:webHidden/>
              </w:rPr>
              <w:fldChar w:fldCharType="end"/>
            </w:r>
          </w:hyperlink>
        </w:p>
        <w:p w14:paraId="4C4E0664" w14:textId="26D1E2A2"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43" w:history="1">
            <w:r w:rsidR="001905A6" w:rsidRPr="005E1753">
              <w:rPr>
                <w:rStyle w:val="Hipervnculo"/>
                <w:rFonts w:ascii="Montserrat" w:hAnsi="Montserrat" w:cs="Arial"/>
                <w:b/>
                <w:bCs/>
                <w:noProof/>
              </w:rPr>
              <w:t>c.</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heme="majorEastAsia" w:hAnsi="Montserrat" w:cs="Arial"/>
                <w:b/>
                <w:bCs/>
                <w:noProof/>
              </w:rPr>
              <w:t>Problemática</w:t>
            </w:r>
            <w:r w:rsidR="001905A6">
              <w:rPr>
                <w:noProof/>
                <w:webHidden/>
              </w:rPr>
              <w:tab/>
            </w:r>
            <w:r w:rsidR="001905A6">
              <w:rPr>
                <w:noProof/>
                <w:webHidden/>
              </w:rPr>
              <w:fldChar w:fldCharType="begin"/>
            </w:r>
            <w:r w:rsidR="001905A6">
              <w:rPr>
                <w:noProof/>
                <w:webHidden/>
              </w:rPr>
              <w:instrText xml:space="preserve"> PAGEREF _Toc80556543 \h </w:instrText>
            </w:r>
            <w:r w:rsidR="001905A6">
              <w:rPr>
                <w:noProof/>
                <w:webHidden/>
              </w:rPr>
            </w:r>
            <w:r w:rsidR="001905A6">
              <w:rPr>
                <w:noProof/>
                <w:webHidden/>
              </w:rPr>
              <w:fldChar w:fldCharType="separate"/>
            </w:r>
            <w:r w:rsidR="001905A6">
              <w:rPr>
                <w:noProof/>
                <w:webHidden/>
              </w:rPr>
              <w:t>11</w:t>
            </w:r>
            <w:r w:rsidR="001905A6">
              <w:rPr>
                <w:noProof/>
                <w:webHidden/>
              </w:rPr>
              <w:fldChar w:fldCharType="end"/>
            </w:r>
          </w:hyperlink>
        </w:p>
        <w:p w14:paraId="68580045" w14:textId="3DCABD3A" w:rsidR="001905A6" w:rsidRDefault="00D672D1">
          <w:pPr>
            <w:pStyle w:val="TDC1"/>
            <w:rPr>
              <w:rFonts w:asciiTheme="minorHAnsi" w:eastAsiaTheme="minorEastAsia" w:hAnsiTheme="minorHAnsi" w:cstheme="minorBidi"/>
              <w:noProof/>
              <w:sz w:val="24"/>
              <w:szCs w:val="24"/>
              <w:lang w:eastAsia="es-MX"/>
            </w:rPr>
          </w:pPr>
          <w:hyperlink w:anchor="_Toc80556544" w:history="1">
            <w:r w:rsidR="001905A6" w:rsidRPr="005E1753">
              <w:rPr>
                <w:rStyle w:val="Hipervnculo"/>
                <w:rFonts w:ascii="Montserrat" w:hAnsi="Montserrat" w:cs="Arial"/>
                <w:noProof/>
              </w:rPr>
              <w:t>VII.</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noProof/>
              </w:rPr>
              <w:t>Marco normativo</w:t>
            </w:r>
            <w:r w:rsidR="001905A6">
              <w:rPr>
                <w:noProof/>
                <w:webHidden/>
              </w:rPr>
              <w:tab/>
            </w:r>
            <w:r w:rsidR="001905A6">
              <w:rPr>
                <w:noProof/>
                <w:webHidden/>
              </w:rPr>
              <w:fldChar w:fldCharType="begin"/>
            </w:r>
            <w:r w:rsidR="001905A6">
              <w:rPr>
                <w:noProof/>
                <w:webHidden/>
              </w:rPr>
              <w:instrText xml:space="preserve"> PAGEREF _Toc80556544 \h </w:instrText>
            </w:r>
            <w:r w:rsidR="001905A6">
              <w:rPr>
                <w:noProof/>
                <w:webHidden/>
              </w:rPr>
            </w:r>
            <w:r w:rsidR="001905A6">
              <w:rPr>
                <w:noProof/>
                <w:webHidden/>
              </w:rPr>
              <w:fldChar w:fldCharType="separate"/>
            </w:r>
            <w:r w:rsidR="001905A6">
              <w:rPr>
                <w:noProof/>
                <w:webHidden/>
              </w:rPr>
              <w:t>12</w:t>
            </w:r>
            <w:r w:rsidR="001905A6">
              <w:rPr>
                <w:noProof/>
                <w:webHidden/>
              </w:rPr>
              <w:fldChar w:fldCharType="end"/>
            </w:r>
          </w:hyperlink>
        </w:p>
        <w:p w14:paraId="130F3E05" w14:textId="3420573C" w:rsidR="001905A6" w:rsidRDefault="00D672D1">
          <w:pPr>
            <w:pStyle w:val="TDC1"/>
            <w:rPr>
              <w:rFonts w:asciiTheme="minorHAnsi" w:eastAsiaTheme="minorEastAsia" w:hAnsiTheme="minorHAnsi" w:cstheme="minorBidi"/>
              <w:noProof/>
              <w:sz w:val="24"/>
              <w:szCs w:val="24"/>
              <w:lang w:eastAsia="es-MX"/>
            </w:rPr>
          </w:pPr>
          <w:hyperlink w:anchor="_Toc80556545" w:history="1">
            <w:r w:rsidR="001905A6" w:rsidRPr="005E1753">
              <w:rPr>
                <w:rStyle w:val="Hipervnculo"/>
                <w:rFonts w:ascii="Montserrat" w:hAnsi="Montserrat" w:cs="Arial"/>
                <w:noProof/>
              </w:rPr>
              <w:t>VIII.</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hAnsi="Montserrat" w:cs="Arial"/>
                <w:noProof/>
              </w:rPr>
              <w:t>Acciones realizadas</w:t>
            </w:r>
            <w:r w:rsidR="001905A6">
              <w:rPr>
                <w:noProof/>
                <w:webHidden/>
              </w:rPr>
              <w:tab/>
            </w:r>
            <w:r w:rsidR="001905A6">
              <w:rPr>
                <w:noProof/>
                <w:webHidden/>
              </w:rPr>
              <w:fldChar w:fldCharType="begin"/>
            </w:r>
            <w:r w:rsidR="001905A6">
              <w:rPr>
                <w:noProof/>
                <w:webHidden/>
              </w:rPr>
              <w:instrText xml:space="preserve"> PAGEREF _Toc80556545 \h </w:instrText>
            </w:r>
            <w:r w:rsidR="001905A6">
              <w:rPr>
                <w:noProof/>
                <w:webHidden/>
              </w:rPr>
            </w:r>
            <w:r w:rsidR="001905A6">
              <w:rPr>
                <w:noProof/>
                <w:webHidden/>
              </w:rPr>
              <w:fldChar w:fldCharType="separate"/>
            </w:r>
            <w:r w:rsidR="001905A6">
              <w:rPr>
                <w:noProof/>
                <w:webHidden/>
              </w:rPr>
              <w:t>15</w:t>
            </w:r>
            <w:r w:rsidR="001905A6">
              <w:rPr>
                <w:noProof/>
                <w:webHidden/>
              </w:rPr>
              <w:fldChar w:fldCharType="end"/>
            </w:r>
          </w:hyperlink>
        </w:p>
        <w:p w14:paraId="4ACB0F52" w14:textId="06676599"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46" w:history="1">
            <w:r w:rsidR="001905A6" w:rsidRPr="005E1753">
              <w:rPr>
                <w:rStyle w:val="Hipervnculo"/>
                <w:rFonts w:ascii="Montserrat" w:eastAsia="Times New Roman" w:hAnsi="Montserrat" w:cs="Arial"/>
                <w:b/>
                <w:bCs/>
                <w:noProof/>
              </w:rPr>
              <w:t>a.</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Consultas y atención de requerimientos de información de la Secretaría de Hacienda y Crédito Público y Consejo Nacional de Ciencia y Tecnología, con motivo del proceso de extinción de fideicomisos realizado en 2020</w:t>
            </w:r>
            <w:r w:rsidR="001905A6">
              <w:rPr>
                <w:noProof/>
                <w:webHidden/>
              </w:rPr>
              <w:tab/>
            </w:r>
            <w:r w:rsidR="001905A6">
              <w:rPr>
                <w:noProof/>
                <w:webHidden/>
              </w:rPr>
              <w:fldChar w:fldCharType="begin"/>
            </w:r>
            <w:r w:rsidR="001905A6">
              <w:rPr>
                <w:noProof/>
                <w:webHidden/>
              </w:rPr>
              <w:instrText xml:space="preserve"> PAGEREF _Toc80556546 \h </w:instrText>
            </w:r>
            <w:r w:rsidR="001905A6">
              <w:rPr>
                <w:noProof/>
                <w:webHidden/>
              </w:rPr>
            </w:r>
            <w:r w:rsidR="001905A6">
              <w:rPr>
                <w:noProof/>
                <w:webHidden/>
              </w:rPr>
              <w:fldChar w:fldCharType="separate"/>
            </w:r>
            <w:r w:rsidR="001905A6">
              <w:rPr>
                <w:noProof/>
                <w:webHidden/>
              </w:rPr>
              <w:t>15</w:t>
            </w:r>
            <w:r w:rsidR="001905A6">
              <w:rPr>
                <w:noProof/>
                <w:webHidden/>
              </w:rPr>
              <w:fldChar w:fldCharType="end"/>
            </w:r>
          </w:hyperlink>
        </w:p>
        <w:p w14:paraId="6B179DE5" w14:textId="14075DAE"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47" w:history="1">
            <w:r w:rsidR="001905A6" w:rsidRPr="005E1753">
              <w:rPr>
                <w:rStyle w:val="Hipervnculo"/>
                <w:rFonts w:ascii="Montserrat" w:eastAsia="Times New Roman" w:hAnsi="Montserrat" w:cs="Arial"/>
                <w:b/>
                <w:bCs/>
                <w:noProof/>
              </w:rPr>
              <w:t>b.</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Proceso de cierre de proyectos y Acuerdos del Comité del Fideicomiso de Ciencia y Tecnología del CIDE relativo al proceso de cierre de proyectos y extinción del FCyT.</w:t>
            </w:r>
            <w:r w:rsidR="001905A6">
              <w:rPr>
                <w:noProof/>
                <w:webHidden/>
              </w:rPr>
              <w:tab/>
            </w:r>
            <w:r w:rsidR="001905A6">
              <w:rPr>
                <w:noProof/>
                <w:webHidden/>
              </w:rPr>
              <w:fldChar w:fldCharType="begin"/>
            </w:r>
            <w:r w:rsidR="001905A6">
              <w:rPr>
                <w:noProof/>
                <w:webHidden/>
              </w:rPr>
              <w:instrText xml:space="preserve"> PAGEREF _Toc80556547 \h </w:instrText>
            </w:r>
            <w:r w:rsidR="001905A6">
              <w:rPr>
                <w:noProof/>
                <w:webHidden/>
              </w:rPr>
            </w:r>
            <w:r w:rsidR="001905A6">
              <w:rPr>
                <w:noProof/>
                <w:webHidden/>
              </w:rPr>
              <w:fldChar w:fldCharType="separate"/>
            </w:r>
            <w:r w:rsidR="001905A6">
              <w:rPr>
                <w:noProof/>
                <w:webHidden/>
              </w:rPr>
              <w:t>17</w:t>
            </w:r>
            <w:r w:rsidR="001905A6">
              <w:rPr>
                <w:noProof/>
                <w:webHidden/>
              </w:rPr>
              <w:fldChar w:fldCharType="end"/>
            </w:r>
          </w:hyperlink>
        </w:p>
        <w:p w14:paraId="0411439F" w14:textId="3B99A1FC"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48" w:history="1">
            <w:r w:rsidR="001905A6" w:rsidRPr="005E1753">
              <w:rPr>
                <w:rStyle w:val="Hipervnculo"/>
                <w:rFonts w:ascii="Montserrat" w:eastAsia="Times New Roman" w:hAnsi="Montserrat" w:cs="Arial"/>
                <w:b/>
                <w:bCs/>
                <w:noProof/>
              </w:rPr>
              <w:t>c.</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Proceso de cierre financiero y extinción del Fideicomiso con el fiduciario</w:t>
            </w:r>
            <w:r w:rsidR="001905A6">
              <w:rPr>
                <w:noProof/>
                <w:webHidden/>
              </w:rPr>
              <w:tab/>
            </w:r>
            <w:r w:rsidR="001905A6">
              <w:rPr>
                <w:noProof/>
                <w:webHidden/>
              </w:rPr>
              <w:fldChar w:fldCharType="begin"/>
            </w:r>
            <w:r w:rsidR="001905A6">
              <w:rPr>
                <w:noProof/>
                <w:webHidden/>
              </w:rPr>
              <w:instrText xml:space="preserve"> PAGEREF _Toc80556548 \h </w:instrText>
            </w:r>
            <w:r w:rsidR="001905A6">
              <w:rPr>
                <w:noProof/>
                <w:webHidden/>
              </w:rPr>
            </w:r>
            <w:r w:rsidR="001905A6">
              <w:rPr>
                <w:noProof/>
                <w:webHidden/>
              </w:rPr>
              <w:fldChar w:fldCharType="separate"/>
            </w:r>
            <w:r w:rsidR="001905A6">
              <w:rPr>
                <w:noProof/>
                <w:webHidden/>
              </w:rPr>
              <w:t>22</w:t>
            </w:r>
            <w:r w:rsidR="001905A6">
              <w:rPr>
                <w:noProof/>
                <w:webHidden/>
              </w:rPr>
              <w:fldChar w:fldCharType="end"/>
            </w:r>
          </w:hyperlink>
        </w:p>
        <w:p w14:paraId="255BCDC1" w14:textId="0015AA0B"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49" w:history="1">
            <w:r w:rsidR="001905A6" w:rsidRPr="005E1753">
              <w:rPr>
                <w:rStyle w:val="Hipervnculo"/>
                <w:rFonts w:ascii="Montserrat" w:eastAsia="Times New Roman" w:hAnsi="Montserrat" w:cs="Arial"/>
                <w:b/>
                <w:bCs/>
                <w:noProof/>
              </w:rPr>
              <w:t>d.</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Aprobación de uso de los recursos del FCyT autorizados antes del 6 de noviembre de 2020</w:t>
            </w:r>
            <w:r w:rsidR="001905A6">
              <w:rPr>
                <w:noProof/>
                <w:webHidden/>
              </w:rPr>
              <w:tab/>
            </w:r>
            <w:r w:rsidR="001905A6">
              <w:rPr>
                <w:noProof/>
                <w:webHidden/>
              </w:rPr>
              <w:fldChar w:fldCharType="begin"/>
            </w:r>
            <w:r w:rsidR="001905A6">
              <w:rPr>
                <w:noProof/>
                <w:webHidden/>
              </w:rPr>
              <w:instrText xml:space="preserve"> PAGEREF _Toc80556549 \h </w:instrText>
            </w:r>
            <w:r w:rsidR="001905A6">
              <w:rPr>
                <w:noProof/>
                <w:webHidden/>
              </w:rPr>
            </w:r>
            <w:r w:rsidR="001905A6">
              <w:rPr>
                <w:noProof/>
                <w:webHidden/>
              </w:rPr>
              <w:fldChar w:fldCharType="separate"/>
            </w:r>
            <w:r w:rsidR="001905A6">
              <w:rPr>
                <w:noProof/>
                <w:webHidden/>
              </w:rPr>
              <w:t>22</w:t>
            </w:r>
            <w:r w:rsidR="001905A6">
              <w:rPr>
                <w:noProof/>
                <w:webHidden/>
              </w:rPr>
              <w:fldChar w:fldCharType="end"/>
            </w:r>
          </w:hyperlink>
        </w:p>
        <w:p w14:paraId="4DF13848" w14:textId="22D2B032"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50" w:history="1">
            <w:r w:rsidR="001905A6" w:rsidRPr="005E1753">
              <w:rPr>
                <w:rStyle w:val="Hipervnculo"/>
                <w:rFonts w:ascii="Montserrat" w:eastAsia="Times New Roman" w:hAnsi="Montserrat" w:cs="Arial"/>
                <w:b/>
                <w:bCs/>
                <w:noProof/>
              </w:rPr>
              <w:t>e.</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Compromisos y estimación de remanentes al 30 de abril de 2021</w:t>
            </w:r>
            <w:r w:rsidR="001905A6">
              <w:rPr>
                <w:noProof/>
                <w:webHidden/>
              </w:rPr>
              <w:tab/>
            </w:r>
            <w:r w:rsidR="001905A6">
              <w:rPr>
                <w:noProof/>
                <w:webHidden/>
              </w:rPr>
              <w:fldChar w:fldCharType="begin"/>
            </w:r>
            <w:r w:rsidR="001905A6">
              <w:rPr>
                <w:noProof/>
                <w:webHidden/>
              </w:rPr>
              <w:instrText xml:space="preserve"> PAGEREF _Toc80556550 \h </w:instrText>
            </w:r>
            <w:r w:rsidR="001905A6">
              <w:rPr>
                <w:noProof/>
                <w:webHidden/>
              </w:rPr>
            </w:r>
            <w:r w:rsidR="001905A6">
              <w:rPr>
                <w:noProof/>
                <w:webHidden/>
              </w:rPr>
              <w:fldChar w:fldCharType="separate"/>
            </w:r>
            <w:r w:rsidR="001905A6">
              <w:rPr>
                <w:noProof/>
                <w:webHidden/>
              </w:rPr>
              <w:t>23</w:t>
            </w:r>
            <w:r w:rsidR="001905A6">
              <w:rPr>
                <w:noProof/>
                <w:webHidden/>
              </w:rPr>
              <w:fldChar w:fldCharType="end"/>
            </w:r>
          </w:hyperlink>
        </w:p>
        <w:p w14:paraId="3A0913D3" w14:textId="4F284485"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51" w:history="1">
            <w:r w:rsidR="001905A6" w:rsidRPr="005E1753">
              <w:rPr>
                <w:rStyle w:val="Hipervnculo"/>
                <w:rFonts w:ascii="Montserrat" w:eastAsia="Times New Roman" w:hAnsi="Montserrat" w:cs="Arial"/>
                <w:b/>
                <w:bCs/>
                <w:noProof/>
              </w:rPr>
              <w:t>f.</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Compromisos y estimación de remanentes a julio de 2021</w:t>
            </w:r>
            <w:r w:rsidR="001905A6">
              <w:rPr>
                <w:noProof/>
                <w:webHidden/>
              </w:rPr>
              <w:tab/>
            </w:r>
            <w:r w:rsidR="001905A6">
              <w:rPr>
                <w:noProof/>
                <w:webHidden/>
              </w:rPr>
              <w:fldChar w:fldCharType="begin"/>
            </w:r>
            <w:r w:rsidR="001905A6">
              <w:rPr>
                <w:noProof/>
                <w:webHidden/>
              </w:rPr>
              <w:instrText xml:space="preserve"> PAGEREF _Toc80556551 \h </w:instrText>
            </w:r>
            <w:r w:rsidR="001905A6">
              <w:rPr>
                <w:noProof/>
                <w:webHidden/>
              </w:rPr>
            </w:r>
            <w:r w:rsidR="001905A6">
              <w:rPr>
                <w:noProof/>
                <w:webHidden/>
              </w:rPr>
              <w:fldChar w:fldCharType="separate"/>
            </w:r>
            <w:r w:rsidR="001905A6">
              <w:rPr>
                <w:noProof/>
                <w:webHidden/>
              </w:rPr>
              <w:t>23</w:t>
            </w:r>
            <w:r w:rsidR="001905A6">
              <w:rPr>
                <w:noProof/>
                <w:webHidden/>
              </w:rPr>
              <w:fldChar w:fldCharType="end"/>
            </w:r>
          </w:hyperlink>
        </w:p>
        <w:p w14:paraId="094A4E30" w14:textId="6189ECF8"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52" w:history="1">
            <w:r w:rsidR="001905A6" w:rsidRPr="005E1753">
              <w:rPr>
                <w:rStyle w:val="Hipervnculo"/>
                <w:rFonts w:ascii="Montserrat" w:eastAsia="Times New Roman" w:hAnsi="Montserrat" w:cs="Arial"/>
                <w:b/>
                <w:bCs/>
                <w:noProof/>
              </w:rPr>
              <w:t>g.</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Apertura de cuentas bancarias y nuevo contrato de intermediación financiera</w:t>
            </w:r>
            <w:r w:rsidR="001905A6">
              <w:rPr>
                <w:noProof/>
                <w:webHidden/>
              </w:rPr>
              <w:tab/>
            </w:r>
            <w:r w:rsidR="001905A6">
              <w:rPr>
                <w:noProof/>
                <w:webHidden/>
              </w:rPr>
              <w:fldChar w:fldCharType="begin"/>
            </w:r>
            <w:r w:rsidR="001905A6">
              <w:rPr>
                <w:noProof/>
                <w:webHidden/>
              </w:rPr>
              <w:instrText xml:space="preserve"> PAGEREF _Toc80556552 \h </w:instrText>
            </w:r>
            <w:r w:rsidR="001905A6">
              <w:rPr>
                <w:noProof/>
                <w:webHidden/>
              </w:rPr>
            </w:r>
            <w:r w:rsidR="001905A6">
              <w:rPr>
                <w:noProof/>
                <w:webHidden/>
              </w:rPr>
              <w:fldChar w:fldCharType="separate"/>
            </w:r>
            <w:r w:rsidR="001905A6">
              <w:rPr>
                <w:noProof/>
                <w:webHidden/>
              </w:rPr>
              <w:t>24</w:t>
            </w:r>
            <w:r w:rsidR="001905A6">
              <w:rPr>
                <w:noProof/>
                <w:webHidden/>
              </w:rPr>
              <w:fldChar w:fldCharType="end"/>
            </w:r>
          </w:hyperlink>
        </w:p>
        <w:p w14:paraId="02A63453" w14:textId="3FB3A7D5"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53" w:history="1">
            <w:r w:rsidR="001905A6" w:rsidRPr="005E1753">
              <w:rPr>
                <w:rStyle w:val="Hipervnculo"/>
                <w:rFonts w:ascii="Montserrat" w:eastAsia="Times New Roman" w:hAnsi="Montserrat" w:cs="Arial"/>
                <w:b/>
                <w:bCs/>
                <w:noProof/>
              </w:rPr>
              <w:t>h.</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Instrucciones al Fiduciario para venta de valores</w:t>
            </w:r>
            <w:r w:rsidR="001905A6">
              <w:rPr>
                <w:noProof/>
                <w:webHidden/>
              </w:rPr>
              <w:tab/>
            </w:r>
            <w:r w:rsidR="001905A6">
              <w:rPr>
                <w:noProof/>
                <w:webHidden/>
              </w:rPr>
              <w:fldChar w:fldCharType="begin"/>
            </w:r>
            <w:r w:rsidR="001905A6">
              <w:rPr>
                <w:noProof/>
                <w:webHidden/>
              </w:rPr>
              <w:instrText xml:space="preserve"> PAGEREF _Toc80556553 \h </w:instrText>
            </w:r>
            <w:r w:rsidR="001905A6">
              <w:rPr>
                <w:noProof/>
                <w:webHidden/>
              </w:rPr>
            </w:r>
            <w:r w:rsidR="001905A6">
              <w:rPr>
                <w:noProof/>
                <w:webHidden/>
              </w:rPr>
              <w:fldChar w:fldCharType="separate"/>
            </w:r>
            <w:r w:rsidR="001905A6">
              <w:rPr>
                <w:noProof/>
                <w:webHidden/>
              </w:rPr>
              <w:t>25</w:t>
            </w:r>
            <w:r w:rsidR="001905A6">
              <w:rPr>
                <w:noProof/>
                <w:webHidden/>
              </w:rPr>
              <w:fldChar w:fldCharType="end"/>
            </w:r>
          </w:hyperlink>
        </w:p>
        <w:p w14:paraId="3D320010" w14:textId="4030746B"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54" w:history="1">
            <w:r w:rsidR="001905A6" w:rsidRPr="005E1753">
              <w:rPr>
                <w:rStyle w:val="Hipervnculo"/>
                <w:rFonts w:ascii="Montserrat" w:eastAsia="Times New Roman" w:hAnsi="Montserrat" w:cs="Arial"/>
                <w:b/>
                <w:bCs/>
                <w:noProof/>
              </w:rPr>
              <w:t>i.</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Concentración de recursos líquidos en la Tesorería del CIDE</w:t>
            </w:r>
            <w:r w:rsidR="001905A6">
              <w:rPr>
                <w:noProof/>
                <w:webHidden/>
              </w:rPr>
              <w:tab/>
            </w:r>
            <w:r w:rsidR="001905A6">
              <w:rPr>
                <w:noProof/>
                <w:webHidden/>
              </w:rPr>
              <w:fldChar w:fldCharType="begin"/>
            </w:r>
            <w:r w:rsidR="001905A6">
              <w:rPr>
                <w:noProof/>
                <w:webHidden/>
              </w:rPr>
              <w:instrText xml:space="preserve"> PAGEREF _Toc80556554 \h </w:instrText>
            </w:r>
            <w:r w:rsidR="001905A6">
              <w:rPr>
                <w:noProof/>
                <w:webHidden/>
              </w:rPr>
            </w:r>
            <w:r w:rsidR="001905A6">
              <w:rPr>
                <w:noProof/>
                <w:webHidden/>
              </w:rPr>
              <w:fldChar w:fldCharType="separate"/>
            </w:r>
            <w:r w:rsidR="001905A6">
              <w:rPr>
                <w:noProof/>
                <w:webHidden/>
              </w:rPr>
              <w:t>26</w:t>
            </w:r>
            <w:r w:rsidR="001905A6">
              <w:rPr>
                <w:noProof/>
                <w:webHidden/>
              </w:rPr>
              <w:fldChar w:fldCharType="end"/>
            </w:r>
          </w:hyperlink>
        </w:p>
        <w:p w14:paraId="42392A39" w14:textId="33B06005"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55" w:history="1">
            <w:r w:rsidR="001905A6" w:rsidRPr="005E1753">
              <w:rPr>
                <w:rStyle w:val="Hipervnculo"/>
                <w:rFonts w:ascii="Montserrat" w:eastAsia="Times New Roman" w:hAnsi="Montserrat" w:cs="Arial"/>
                <w:b/>
                <w:bCs/>
                <w:noProof/>
              </w:rPr>
              <w:t>k.</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Oficios informativos a CONACYT sobre el cumplimiento del Decreto</w:t>
            </w:r>
            <w:r w:rsidR="001905A6">
              <w:rPr>
                <w:noProof/>
                <w:webHidden/>
              </w:rPr>
              <w:tab/>
            </w:r>
            <w:r w:rsidR="001905A6">
              <w:rPr>
                <w:noProof/>
                <w:webHidden/>
              </w:rPr>
              <w:fldChar w:fldCharType="begin"/>
            </w:r>
            <w:r w:rsidR="001905A6">
              <w:rPr>
                <w:noProof/>
                <w:webHidden/>
              </w:rPr>
              <w:instrText xml:space="preserve"> PAGEREF _Toc80556555 \h </w:instrText>
            </w:r>
            <w:r w:rsidR="001905A6">
              <w:rPr>
                <w:noProof/>
                <w:webHidden/>
              </w:rPr>
            </w:r>
            <w:r w:rsidR="001905A6">
              <w:rPr>
                <w:noProof/>
                <w:webHidden/>
              </w:rPr>
              <w:fldChar w:fldCharType="separate"/>
            </w:r>
            <w:r w:rsidR="001905A6">
              <w:rPr>
                <w:noProof/>
                <w:webHidden/>
              </w:rPr>
              <w:t>27</w:t>
            </w:r>
            <w:r w:rsidR="001905A6">
              <w:rPr>
                <w:noProof/>
                <w:webHidden/>
              </w:rPr>
              <w:fldChar w:fldCharType="end"/>
            </w:r>
          </w:hyperlink>
        </w:p>
        <w:p w14:paraId="2615B755" w14:textId="264BE798" w:rsidR="001905A6" w:rsidRDefault="00D672D1">
          <w:pPr>
            <w:pStyle w:val="TDC2"/>
            <w:tabs>
              <w:tab w:val="left" w:pos="720"/>
              <w:tab w:val="right" w:leader="dot" w:pos="9962"/>
            </w:tabs>
            <w:rPr>
              <w:rFonts w:asciiTheme="minorHAnsi" w:eastAsiaTheme="minorEastAsia" w:hAnsiTheme="minorHAnsi" w:cstheme="minorBidi"/>
              <w:noProof/>
              <w:sz w:val="24"/>
              <w:szCs w:val="24"/>
              <w:lang w:eastAsia="es-MX"/>
            </w:rPr>
          </w:pPr>
          <w:hyperlink w:anchor="_Toc80556556" w:history="1">
            <w:r w:rsidR="001905A6" w:rsidRPr="005E1753">
              <w:rPr>
                <w:rStyle w:val="Hipervnculo"/>
                <w:rFonts w:ascii="Montserrat" w:hAnsi="Montserrat" w:cs="Arial"/>
                <w:b/>
                <w:bCs/>
                <w:noProof/>
              </w:rPr>
              <w:t>l.</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Políticas</w:t>
            </w:r>
            <w:r w:rsidR="001905A6" w:rsidRPr="005E1753">
              <w:rPr>
                <w:rStyle w:val="Hipervnculo"/>
                <w:rFonts w:ascii="Montserrat" w:hAnsi="Montserrat" w:cs="Arial"/>
                <w:b/>
                <w:bCs/>
                <w:noProof/>
              </w:rPr>
              <w:t xml:space="preserve">, reglas de operación y guías para la administración, gasto y registro de los recursos concentrados en la tesorería del CIDE y de los autogenerados por proyectos con recursos de </w:t>
            </w:r>
            <w:r w:rsidR="001905A6" w:rsidRPr="005E1753">
              <w:rPr>
                <w:rStyle w:val="Hipervnculo"/>
                <w:rFonts w:ascii="Montserrat" w:eastAsia="Times New Roman" w:hAnsi="Montserrat" w:cs="Arial"/>
                <w:b/>
                <w:bCs/>
                <w:noProof/>
              </w:rPr>
              <w:t>terceros.</w:t>
            </w:r>
            <w:r w:rsidR="001905A6">
              <w:rPr>
                <w:noProof/>
                <w:webHidden/>
              </w:rPr>
              <w:tab/>
            </w:r>
            <w:r w:rsidR="001905A6">
              <w:rPr>
                <w:noProof/>
                <w:webHidden/>
              </w:rPr>
              <w:fldChar w:fldCharType="begin"/>
            </w:r>
            <w:r w:rsidR="001905A6">
              <w:rPr>
                <w:noProof/>
                <w:webHidden/>
              </w:rPr>
              <w:instrText xml:space="preserve"> PAGEREF _Toc80556556 \h </w:instrText>
            </w:r>
            <w:r w:rsidR="001905A6">
              <w:rPr>
                <w:noProof/>
                <w:webHidden/>
              </w:rPr>
            </w:r>
            <w:r w:rsidR="001905A6">
              <w:rPr>
                <w:noProof/>
                <w:webHidden/>
              </w:rPr>
              <w:fldChar w:fldCharType="separate"/>
            </w:r>
            <w:r w:rsidR="001905A6">
              <w:rPr>
                <w:noProof/>
                <w:webHidden/>
              </w:rPr>
              <w:t>28</w:t>
            </w:r>
            <w:r w:rsidR="001905A6">
              <w:rPr>
                <w:noProof/>
                <w:webHidden/>
              </w:rPr>
              <w:fldChar w:fldCharType="end"/>
            </w:r>
          </w:hyperlink>
        </w:p>
        <w:p w14:paraId="2A26FD90" w14:textId="1D6514A9" w:rsidR="001905A6" w:rsidRDefault="00D672D1">
          <w:pPr>
            <w:pStyle w:val="TDC3"/>
            <w:tabs>
              <w:tab w:val="left" w:pos="960"/>
              <w:tab w:val="right" w:leader="dot" w:pos="9962"/>
            </w:tabs>
            <w:rPr>
              <w:rFonts w:eastAsiaTheme="minorEastAsia"/>
              <w:noProof/>
              <w:sz w:val="24"/>
              <w:szCs w:val="24"/>
              <w:lang w:eastAsia="es-MX"/>
            </w:rPr>
          </w:pPr>
          <w:hyperlink w:anchor="_Toc80556557" w:history="1">
            <w:r w:rsidR="001905A6" w:rsidRPr="005E1753">
              <w:rPr>
                <w:rStyle w:val="Hipervnculo"/>
                <w:rFonts w:ascii="Montserrat" w:hAnsi="Montserrat" w:cs="Arial"/>
                <w:b/>
                <w:bCs/>
                <w:noProof/>
              </w:rPr>
              <w:t>a.</w:t>
            </w:r>
            <w:r w:rsidR="001905A6">
              <w:rPr>
                <w:rFonts w:eastAsiaTheme="minorEastAsia"/>
                <w:noProof/>
                <w:sz w:val="24"/>
                <w:szCs w:val="24"/>
                <w:lang w:eastAsia="es-MX"/>
              </w:rPr>
              <w:tab/>
            </w:r>
            <w:r w:rsidR="001905A6" w:rsidRPr="005E1753">
              <w:rPr>
                <w:rStyle w:val="Hipervnculo"/>
                <w:rFonts w:ascii="Montserrat" w:hAnsi="Montserrat" w:cs="Arial"/>
                <w:b/>
                <w:bCs/>
                <w:noProof/>
              </w:rPr>
              <w:t>Creación de las Políticas, reglas de operación y guías técnicas para uso de recursos autogenerados</w:t>
            </w:r>
            <w:r w:rsidR="001905A6">
              <w:rPr>
                <w:noProof/>
                <w:webHidden/>
              </w:rPr>
              <w:tab/>
            </w:r>
            <w:r w:rsidR="001905A6">
              <w:rPr>
                <w:noProof/>
                <w:webHidden/>
              </w:rPr>
              <w:fldChar w:fldCharType="begin"/>
            </w:r>
            <w:r w:rsidR="001905A6">
              <w:rPr>
                <w:noProof/>
                <w:webHidden/>
              </w:rPr>
              <w:instrText xml:space="preserve"> PAGEREF _Toc80556557 \h </w:instrText>
            </w:r>
            <w:r w:rsidR="001905A6">
              <w:rPr>
                <w:noProof/>
                <w:webHidden/>
              </w:rPr>
            </w:r>
            <w:r w:rsidR="001905A6">
              <w:rPr>
                <w:noProof/>
                <w:webHidden/>
              </w:rPr>
              <w:fldChar w:fldCharType="separate"/>
            </w:r>
            <w:r w:rsidR="001905A6">
              <w:rPr>
                <w:noProof/>
                <w:webHidden/>
              </w:rPr>
              <w:t>28</w:t>
            </w:r>
            <w:r w:rsidR="001905A6">
              <w:rPr>
                <w:noProof/>
                <w:webHidden/>
              </w:rPr>
              <w:fldChar w:fldCharType="end"/>
            </w:r>
          </w:hyperlink>
        </w:p>
        <w:p w14:paraId="34DA544E" w14:textId="50F981FC" w:rsidR="001905A6" w:rsidRDefault="00D672D1">
          <w:pPr>
            <w:pStyle w:val="TDC3"/>
            <w:tabs>
              <w:tab w:val="left" w:pos="960"/>
              <w:tab w:val="right" w:leader="dot" w:pos="9962"/>
            </w:tabs>
            <w:rPr>
              <w:rFonts w:eastAsiaTheme="minorEastAsia"/>
              <w:noProof/>
              <w:sz w:val="24"/>
              <w:szCs w:val="24"/>
              <w:lang w:eastAsia="es-MX"/>
            </w:rPr>
          </w:pPr>
          <w:hyperlink w:anchor="_Toc80556558" w:history="1">
            <w:r w:rsidR="001905A6" w:rsidRPr="005E1753">
              <w:rPr>
                <w:rStyle w:val="Hipervnculo"/>
                <w:rFonts w:ascii="Montserrat" w:hAnsi="Montserrat" w:cs="Arial"/>
                <w:b/>
                <w:bCs/>
                <w:noProof/>
              </w:rPr>
              <w:t>b.</w:t>
            </w:r>
            <w:r w:rsidR="001905A6">
              <w:rPr>
                <w:rFonts w:eastAsiaTheme="minorEastAsia"/>
                <w:noProof/>
                <w:sz w:val="24"/>
                <w:szCs w:val="24"/>
                <w:lang w:eastAsia="es-MX"/>
              </w:rPr>
              <w:tab/>
            </w:r>
            <w:r w:rsidR="001905A6" w:rsidRPr="005E1753">
              <w:rPr>
                <w:rStyle w:val="Hipervnculo"/>
                <w:rFonts w:ascii="Montserrat" w:hAnsi="Montserrat" w:cs="Arial"/>
                <w:b/>
                <w:bCs/>
                <w:noProof/>
              </w:rPr>
              <w:t>Rediseño de cuentas para la administración de recursos</w:t>
            </w:r>
            <w:r w:rsidR="001905A6">
              <w:rPr>
                <w:noProof/>
                <w:webHidden/>
              </w:rPr>
              <w:tab/>
            </w:r>
            <w:r w:rsidR="001905A6">
              <w:rPr>
                <w:noProof/>
                <w:webHidden/>
              </w:rPr>
              <w:fldChar w:fldCharType="begin"/>
            </w:r>
            <w:r w:rsidR="001905A6">
              <w:rPr>
                <w:noProof/>
                <w:webHidden/>
              </w:rPr>
              <w:instrText xml:space="preserve"> PAGEREF _Toc80556558 \h </w:instrText>
            </w:r>
            <w:r w:rsidR="001905A6">
              <w:rPr>
                <w:noProof/>
                <w:webHidden/>
              </w:rPr>
            </w:r>
            <w:r w:rsidR="001905A6">
              <w:rPr>
                <w:noProof/>
                <w:webHidden/>
              </w:rPr>
              <w:fldChar w:fldCharType="separate"/>
            </w:r>
            <w:r w:rsidR="001905A6">
              <w:rPr>
                <w:noProof/>
                <w:webHidden/>
              </w:rPr>
              <w:t>29</w:t>
            </w:r>
            <w:r w:rsidR="001905A6">
              <w:rPr>
                <w:noProof/>
                <w:webHidden/>
              </w:rPr>
              <w:fldChar w:fldCharType="end"/>
            </w:r>
          </w:hyperlink>
        </w:p>
        <w:p w14:paraId="36E109C1" w14:textId="300FA05A" w:rsidR="001905A6" w:rsidRDefault="00D672D1">
          <w:pPr>
            <w:pStyle w:val="TDC3"/>
            <w:tabs>
              <w:tab w:val="left" w:pos="960"/>
              <w:tab w:val="right" w:leader="dot" w:pos="9962"/>
            </w:tabs>
            <w:rPr>
              <w:rFonts w:eastAsiaTheme="minorEastAsia"/>
              <w:noProof/>
              <w:sz w:val="24"/>
              <w:szCs w:val="24"/>
              <w:lang w:eastAsia="es-MX"/>
            </w:rPr>
          </w:pPr>
          <w:hyperlink w:anchor="_Toc80556559" w:history="1">
            <w:r w:rsidR="001905A6" w:rsidRPr="005E1753">
              <w:rPr>
                <w:rStyle w:val="Hipervnculo"/>
                <w:rFonts w:ascii="Montserrat" w:hAnsi="Montserrat" w:cs="Arial"/>
                <w:b/>
                <w:bCs/>
                <w:noProof/>
              </w:rPr>
              <w:t>c.</w:t>
            </w:r>
            <w:r w:rsidR="001905A6">
              <w:rPr>
                <w:rFonts w:eastAsiaTheme="minorEastAsia"/>
                <w:noProof/>
                <w:sz w:val="24"/>
                <w:szCs w:val="24"/>
                <w:lang w:eastAsia="es-MX"/>
              </w:rPr>
              <w:tab/>
            </w:r>
            <w:r w:rsidR="001905A6" w:rsidRPr="005E1753">
              <w:rPr>
                <w:rStyle w:val="Hipervnculo"/>
                <w:rFonts w:ascii="Montserrat" w:hAnsi="Montserrat" w:cs="Arial"/>
                <w:b/>
                <w:bCs/>
                <w:noProof/>
              </w:rPr>
              <w:t>Solicitud para el uso, destino y registro de los recursos transferidos a la Tesorería del CIDE provenientes del FCyT.</w:t>
            </w:r>
            <w:r w:rsidR="001905A6">
              <w:rPr>
                <w:noProof/>
                <w:webHidden/>
              </w:rPr>
              <w:tab/>
            </w:r>
            <w:r w:rsidR="001905A6">
              <w:rPr>
                <w:noProof/>
                <w:webHidden/>
              </w:rPr>
              <w:fldChar w:fldCharType="begin"/>
            </w:r>
            <w:r w:rsidR="001905A6">
              <w:rPr>
                <w:noProof/>
                <w:webHidden/>
              </w:rPr>
              <w:instrText xml:space="preserve"> PAGEREF _Toc80556559 \h </w:instrText>
            </w:r>
            <w:r w:rsidR="001905A6">
              <w:rPr>
                <w:noProof/>
                <w:webHidden/>
              </w:rPr>
            </w:r>
            <w:r w:rsidR="001905A6">
              <w:rPr>
                <w:noProof/>
                <w:webHidden/>
              </w:rPr>
              <w:fldChar w:fldCharType="separate"/>
            </w:r>
            <w:r w:rsidR="001905A6">
              <w:rPr>
                <w:noProof/>
                <w:webHidden/>
              </w:rPr>
              <w:t>30</w:t>
            </w:r>
            <w:r w:rsidR="001905A6">
              <w:rPr>
                <w:noProof/>
                <w:webHidden/>
              </w:rPr>
              <w:fldChar w:fldCharType="end"/>
            </w:r>
          </w:hyperlink>
        </w:p>
        <w:p w14:paraId="72400DA6" w14:textId="1C204B44" w:rsidR="001905A6" w:rsidRDefault="00D672D1">
          <w:pPr>
            <w:pStyle w:val="TDC1"/>
            <w:rPr>
              <w:rFonts w:asciiTheme="minorHAnsi" w:eastAsiaTheme="minorEastAsia" w:hAnsiTheme="minorHAnsi" w:cstheme="minorBidi"/>
              <w:noProof/>
              <w:sz w:val="24"/>
              <w:szCs w:val="24"/>
              <w:lang w:eastAsia="es-MX"/>
            </w:rPr>
          </w:pPr>
          <w:hyperlink w:anchor="_Toc80556560" w:history="1">
            <w:r w:rsidR="001905A6" w:rsidRPr="005E1753">
              <w:rPr>
                <w:rStyle w:val="Hipervnculo"/>
                <w:rFonts w:ascii="Montserrat" w:hAnsi="Montserrat" w:cs="Arial"/>
                <w:noProof/>
              </w:rPr>
              <w:t>IX Seguimiento o acciones pendientes o en proceso</w:t>
            </w:r>
            <w:r w:rsidR="001905A6">
              <w:rPr>
                <w:noProof/>
                <w:webHidden/>
              </w:rPr>
              <w:tab/>
            </w:r>
            <w:r w:rsidR="001905A6">
              <w:rPr>
                <w:noProof/>
                <w:webHidden/>
              </w:rPr>
              <w:fldChar w:fldCharType="begin"/>
            </w:r>
            <w:r w:rsidR="001905A6">
              <w:rPr>
                <w:noProof/>
                <w:webHidden/>
              </w:rPr>
              <w:instrText xml:space="preserve"> PAGEREF _Toc80556560 \h </w:instrText>
            </w:r>
            <w:r w:rsidR="001905A6">
              <w:rPr>
                <w:noProof/>
                <w:webHidden/>
              </w:rPr>
            </w:r>
            <w:r w:rsidR="001905A6">
              <w:rPr>
                <w:noProof/>
                <w:webHidden/>
              </w:rPr>
              <w:fldChar w:fldCharType="separate"/>
            </w:r>
            <w:r w:rsidR="001905A6">
              <w:rPr>
                <w:noProof/>
                <w:webHidden/>
              </w:rPr>
              <w:t>31</w:t>
            </w:r>
            <w:r w:rsidR="001905A6">
              <w:rPr>
                <w:noProof/>
                <w:webHidden/>
              </w:rPr>
              <w:fldChar w:fldCharType="end"/>
            </w:r>
          </w:hyperlink>
        </w:p>
        <w:p w14:paraId="1E587FA9" w14:textId="70F9D76A" w:rsidR="001905A6" w:rsidRDefault="00D672D1">
          <w:pPr>
            <w:pStyle w:val="TDC1"/>
            <w:rPr>
              <w:rFonts w:asciiTheme="minorHAnsi" w:eastAsiaTheme="minorEastAsia" w:hAnsiTheme="minorHAnsi" w:cstheme="minorBidi"/>
              <w:noProof/>
              <w:sz w:val="24"/>
              <w:szCs w:val="24"/>
              <w:lang w:eastAsia="es-MX"/>
            </w:rPr>
          </w:pPr>
          <w:hyperlink w:anchor="_Toc80556561" w:history="1">
            <w:r w:rsidR="001905A6" w:rsidRPr="005E1753">
              <w:rPr>
                <w:rStyle w:val="Hipervnculo"/>
                <w:rFonts w:ascii="Montserrat" w:eastAsia="Times New Roman" w:hAnsi="Montserrat" w:cs="Arial"/>
                <w:b/>
                <w:bCs/>
                <w:noProof/>
              </w:rPr>
              <w:t>X.</w:t>
            </w:r>
            <w:r w:rsidR="001905A6">
              <w:rPr>
                <w:rFonts w:asciiTheme="minorHAnsi" w:eastAsiaTheme="minorEastAsia" w:hAnsiTheme="minorHAnsi" w:cstheme="minorBidi"/>
                <w:noProof/>
                <w:sz w:val="24"/>
                <w:szCs w:val="24"/>
                <w:lang w:eastAsia="es-MX"/>
              </w:rPr>
              <w:tab/>
            </w:r>
            <w:r w:rsidR="001905A6" w:rsidRPr="005E1753">
              <w:rPr>
                <w:rStyle w:val="Hipervnculo"/>
                <w:rFonts w:ascii="Montserrat" w:eastAsia="Times New Roman" w:hAnsi="Montserrat" w:cs="Arial"/>
                <w:b/>
                <w:bCs/>
                <w:noProof/>
              </w:rPr>
              <w:t>Resultados alcanzados</w:t>
            </w:r>
            <w:r w:rsidR="001905A6">
              <w:rPr>
                <w:noProof/>
                <w:webHidden/>
              </w:rPr>
              <w:tab/>
            </w:r>
            <w:r w:rsidR="001905A6">
              <w:rPr>
                <w:noProof/>
                <w:webHidden/>
              </w:rPr>
              <w:fldChar w:fldCharType="begin"/>
            </w:r>
            <w:r w:rsidR="001905A6">
              <w:rPr>
                <w:noProof/>
                <w:webHidden/>
              </w:rPr>
              <w:instrText xml:space="preserve"> PAGEREF _Toc80556561 \h </w:instrText>
            </w:r>
            <w:r w:rsidR="001905A6">
              <w:rPr>
                <w:noProof/>
                <w:webHidden/>
              </w:rPr>
            </w:r>
            <w:r w:rsidR="001905A6">
              <w:rPr>
                <w:noProof/>
                <w:webHidden/>
              </w:rPr>
              <w:fldChar w:fldCharType="separate"/>
            </w:r>
            <w:r w:rsidR="001905A6">
              <w:rPr>
                <w:noProof/>
                <w:webHidden/>
              </w:rPr>
              <w:t>32</w:t>
            </w:r>
            <w:r w:rsidR="001905A6">
              <w:rPr>
                <w:noProof/>
                <w:webHidden/>
              </w:rPr>
              <w:fldChar w:fldCharType="end"/>
            </w:r>
          </w:hyperlink>
        </w:p>
        <w:p w14:paraId="3883D9F5" w14:textId="44262EAA" w:rsidR="0082185F" w:rsidRPr="0026291F" w:rsidRDefault="0082185F" w:rsidP="00DF7812">
          <w:pPr>
            <w:pStyle w:val="TDC2"/>
            <w:tabs>
              <w:tab w:val="left" w:pos="440"/>
              <w:tab w:val="left" w:pos="880"/>
              <w:tab w:val="right" w:leader="dot" w:pos="9962"/>
            </w:tabs>
            <w:spacing w:after="0" w:line="240" w:lineRule="auto"/>
            <w:rPr>
              <w:rFonts w:ascii="Montserrat" w:hAnsi="Montserrat"/>
              <w:lang w:val="es-ES"/>
            </w:rPr>
          </w:pPr>
          <w:r w:rsidRPr="0026291F">
            <w:rPr>
              <w:rFonts w:ascii="Montserrat" w:hAnsi="Montserrat"/>
              <w:lang w:val="es-ES"/>
            </w:rPr>
            <w:fldChar w:fldCharType="end"/>
          </w:r>
        </w:p>
      </w:sdtContent>
    </w:sdt>
    <w:p w14:paraId="5EF8201D" w14:textId="1B1C70B3" w:rsidR="009F3107" w:rsidRPr="002C0F5B" w:rsidRDefault="009F3107">
      <w:pPr>
        <w:rPr>
          <w:rFonts w:ascii="Montserrat" w:hAnsi="Montserrat"/>
        </w:rPr>
      </w:pPr>
      <w:r w:rsidRPr="002C0F5B">
        <w:rPr>
          <w:rFonts w:ascii="Montserrat" w:hAnsi="Montserrat"/>
        </w:rPr>
        <w:br w:type="page"/>
      </w:r>
    </w:p>
    <w:p w14:paraId="737FD5B3" w14:textId="5339A390" w:rsidR="0082185F" w:rsidRPr="002C0F5B" w:rsidRDefault="00F42836" w:rsidP="0082185F">
      <w:pPr>
        <w:pStyle w:val="Ttulo1"/>
        <w:numPr>
          <w:ilvl w:val="0"/>
          <w:numId w:val="1"/>
        </w:numPr>
        <w:tabs>
          <w:tab w:val="num" w:pos="360"/>
        </w:tabs>
        <w:spacing w:before="120" w:after="120" w:line="240" w:lineRule="auto"/>
        <w:ind w:left="714" w:hanging="357"/>
        <w:rPr>
          <w:rFonts w:ascii="Montserrat" w:hAnsi="Montserrat" w:cs="Arial"/>
          <w:bCs w:val="0"/>
          <w:sz w:val="22"/>
          <w:szCs w:val="22"/>
        </w:rPr>
      </w:pPr>
      <w:r w:rsidRPr="002C0F5B">
        <w:rPr>
          <w:rFonts w:ascii="Montserrat" w:hAnsi="Montserrat" w:cs="Arial"/>
          <w:bCs w:val="0"/>
          <w:sz w:val="22"/>
          <w:szCs w:val="22"/>
        </w:rPr>
        <w:lastRenderedPageBreak/>
        <w:t xml:space="preserve"> </w:t>
      </w:r>
      <w:bookmarkStart w:id="0" w:name="_Toc80556535"/>
      <w:r w:rsidR="0082185F" w:rsidRPr="002C0F5B">
        <w:rPr>
          <w:rFonts w:ascii="Montserrat" w:hAnsi="Montserrat" w:cs="Arial"/>
          <w:bCs w:val="0"/>
          <w:sz w:val="22"/>
          <w:szCs w:val="22"/>
        </w:rPr>
        <w:t>Presentación</w:t>
      </w:r>
      <w:bookmarkEnd w:id="0"/>
      <w:r w:rsidR="0082185F" w:rsidRPr="002C0F5B">
        <w:rPr>
          <w:rFonts w:ascii="Montserrat" w:hAnsi="Montserrat" w:cs="Arial"/>
          <w:bCs w:val="0"/>
          <w:sz w:val="22"/>
          <w:szCs w:val="22"/>
        </w:rPr>
        <w:t xml:space="preserve"> </w:t>
      </w:r>
    </w:p>
    <w:p w14:paraId="63798C77" w14:textId="61B24DCA" w:rsidR="00AE789B" w:rsidRPr="002C0F5B" w:rsidRDefault="00AE789B" w:rsidP="00C82CEA">
      <w:pPr>
        <w:shd w:val="clear" w:color="auto" w:fill="FFFFFF" w:themeFill="background1"/>
        <w:spacing w:before="120" w:after="0" w:line="240" w:lineRule="auto"/>
        <w:jc w:val="both"/>
        <w:rPr>
          <w:rFonts w:ascii="Montserrat" w:hAnsi="Montserrat" w:cs="Arial"/>
        </w:rPr>
      </w:pPr>
      <w:r w:rsidRPr="002C0F5B">
        <w:rPr>
          <w:rFonts w:ascii="Montserrat" w:hAnsi="Montserrat" w:cs="Arial"/>
        </w:rPr>
        <w:t xml:space="preserve">Conforme al ACUERDO por el que se establecen los Lineamientos Generales para la regulación de los procesos de entrega-recepción y de rendición de cuentas de la Administración Pública Federal, publicado en el Diario Oficial de la Federación el 24 de julio de 2017, la Dirección General del Centro de Investigación y Docencia Económicas, A.C., presenta la Memoria Documental relativa </w:t>
      </w:r>
      <w:r w:rsidR="0067657C" w:rsidRPr="002C0F5B">
        <w:rPr>
          <w:rFonts w:ascii="Montserrat" w:hAnsi="Montserrat" w:cs="Arial"/>
        </w:rPr>
        <w:t xml:space="preserve">a los </w:t>
      </w:r>
      <w:r w:rsidR="00DA0FBE" w:rsidRPr="002C0F5B">
        <w:rPr>
          <w:rFonts w:ascii="Montserrat" w:hAnsi="Montserrat" w:cs="Arial"/>
        </w:rPr>
        <w:t xml:space="preserve">actos y procesos implementados para dar cumplimiento a la disposición del Artículo Séptimo Transitorio </w:t>
      </w:r>
      <w:r w:rsidRPr="002C0F5B">
        <w:rPr>
          <w:rFonts w:ascii="Montserrat" w:hAnsi="Montserrat" w:cs="Arial"/>
        </w:rPr>
        <w:t>Decreto por el que se reforman y derogan diversas disposiciones</w:t>
      </w:r>
      <w:r w:rsidR="00DA0FBE" w:rsidRPr="002C0F5B">
        <w:rPr>
          <w:rFonts w:ascii="Montserrat" w:hAnsi="Montserrat" w:cs="Arial"/>
        </w:rPr>
        <w:t xml:space="preserve">, </w:t>
      </w:r>
      <w:r w:rsidRPr="002C0F5B">
        <w:rPr>
          <w:rFonts w:ascii="Montserrat" w:hAnsi="Montserrat" w:cs="Arial"/>
        </w:rPr>
        <w:t>publicado en el DOF el 6 de noviembre de 2020</w:t>
      </w:r>
      <w:r w:rsidR="00210D11" w:rsidRPr="002C0F5B">
        <w:rPr>
          <w:rFonts w:ascii="Montserrat" w:hAnsi="Montserrat" w:cs="Arial"/>
        </w:rPr>
        <w:t>.</w:t>
      </w:r>
    </w:p>
    <w:p w14:paraId="0A3636DB" w14:textId="13A96181" w:rsidR="0082185F" w:rsidRPr="002C0F5B" w:rsidRDefault="00792E09" w:rsidP="00C82CEA">
      <w:pPr>
        <w:shd w:val="clear" w:color="auto" w:fill="FFFFFF" w:themeFill="background1"/>
        <w:spacing w:before="120" w:after="0" w:line="240" w:lineRule="auto"/>
        <w:jc w:val="both"/>
        <w:rPr>
          <w:rFonts w:ascii="Montserrat" w:hAnsi="Montserrat" w:cs="Arial"/>
        </w:rPr>
      </w:pPr>
      <w:r w:rsidRPr="002C0F5B">
        <w:rPr>
          <w:rFonts w:ascii="Montserrat" w:hAnsi="Montserrat" w:cs="Arial"/>
        </w:rPr>
        <w:t>Es así que, c</w:t>
      </w:r>
      <w:r w:rsidR="0082185F" w:rsidRPr="002C0F5B">
        <w:rPr>
          <w:rFonts w:ascii="Montserrat" w:hAnsi="Montserrat" w:cs="Arial"/>
        </w:rPr>
        <w:t>on el objeto de dejar constancia de las acciones realizadas para dar cumplimiento a lo establecido en el Séptimo Transitorio del Decreto</w:t>
      </w:r>
      <w:r w:rsidR="0027080E" w:rsidRPr="002C0F5B">
        <w:rPr>
          <w:rFonts w:ascii="Montserrat" w:hAnsi="Montserrat" w:cs="Arial"/>
        </w:rPr>
        <w:t xml:space="preserve"> </w:t>
      </w:r>
      <w:r w:rsidRPr="002C0F5B">
        <w:rPr>
          <w:rFonts w:ascii="Montserrat" w:hAnsi="Montserrat" w:cs="Arial"/>
        </w:rPr>
        <w:t xml:space="preserve">y en observancia a </w:t>
      </w:r>
      <w:r w:rsidR="0082185F" w:rsidRPr="002C0F5B">
        <w:rPr>
          <w:rFonts w:ascii="Montserrat" w:hAnsi="Montserrat" w:cs="Arial"/>
        </w:rPr>
        <w:t xml:space="preserve">los principios que rigen </w:t>
      </w:r>
      <w:r w:rsidR="00E5531D" w:rsidRPr="002C0F5B">
        <w:rPr>
          <w:rFonts w:ascii="Montserrat" w:hAnsi="Montserrat" w:cs="Arial"/>
        </w:rPr>
        <w:t>el actuar de</w:t>
      </w:r>
      <w:r w:rsidR="0082185F" w:rsidRPr="002C0F5B">
        <w:rPr>
          <w:rFonts w:ascii="Montserrat" w:hAnsi="Montserrat" w:cs="Arial"/>
        </w:rPr>
        <w:t xml:space="preserve"> los servidores públicos, específicamente lo relacionado con la transparencia de la gestión administrativa y una adecuada rendición de cuentas</w:t>
      </w:r>
      <w:r w:rsidR="0027080E" w:rsidRPr="002C0F5B">
        <w:rPr>
          <w:rFonts w:ascii="Montserrat" w:hAnsi="Montserrat" w:cs="Arial"/>
        </w:rPr>
        <w:t>,</w:t>
      </w:r>
      <w:r w:rsidR="0082185F" w:rsidRPr="002C0F5B">
        <w:rPr>
          <w:rFonts w:ascii="Montserrat" w:hAnsi="Montserrat" w:cs="Arial"/>
        </w:rPr>
        <w:t xml:space="preserve"> se ha elaborado la presente Memoria </w:t>
      </w:r>
      <w:r w:rsidR="00E5531D" w:rsidRPr="002C0F5B">
        <w:rPr>
          <w:rFonts w:ascii="Montserrat" w:hAnsi="Montserrat" w:cs="Arial"/>
        </w:rPr>
        <w:t>D</w:t>
      </w:r>
      <w:r w:rsidR="0082185F" w:rsidRPr="002C0F5B">
        <w:rPr>
          <w:rFonts w:ascii="Montserrat" w:hAnsi="Montserrat" w:cs="Arial"/>
        </w:rPr>
        <w:t xml:space="preserve">ocumental, que </w:t>
      </w:r>
      <w:r w:rsidR="0027080E" w:rsidRPr="002C0F5B">
        <w:rPr>
          <w:rFonts w:ascii="Montserrat" w:hAnsi="Montserrat" w:cs="Arial"/>
        </w:rPr>
        <w:t xml:space="preserve">describe de forma </w:t>
      </w:r>
      <w:r w:rsidR="0082185F" w:rsidRPr="002C0F5B">
        <w:rPr>
          <w:rFonts w:ascii="Montserrat" w:hAnsi="Montserrat" w:cs="Arial"/>
        </w:rPr>
        <w:t xml:space="preserve">detallada las acciones que se implementaron por parte de las diversas áreas participantes de este </w:t>
      </w:r>
      <w:r w:rsidR="007D7847" w:rsidRPr="002C0F5B">
        <w:rPr>
          <w:rFonts w:ascii="Montserrat" w:hAnsi="Montserrat" w:cs="Arial"/>
        </w:rPr>
        <w:t xml:space="preserve">CPI </w:t>
      </w:r>
      <w:r w:rsidR="0082185F" w:rsidRPr="002C0F5B">
        <w:rPr>
          <w:rFonts w:ascii="Montserrat" w:hAnsi="Montserrat" w:cs="Arial"/>
        </w:rPr>
        <w:t xml:space="preserve">con motivo de la publicación del </w:t>
      </w:r>
      <w:r w:rsidR="0027080E" w:rsidRPr="002C0F5B">
        <w:rPr>
          <w:rFonts w:ascii="Montserrat" w:hAnsi="Montserrat" w:cs="Arial"/>
        </w:rPr>
        <w:t xml:space="preserve">citado </w:t>
      </w:r>
      <w:r w:rsidRPr="002C0F5B">
        <w:rPr>
          <w:rFonts w:ascii="Montserrat" w:hAnsi="Montserrat" w:cs="Arial"/>
        </w:rPr>
        <w:t>Decreto en el DOF</w:t>
      </w:r>
      <w:r w:rsidR="0082185F" w:rsidRPr="002C0F5B">
        <w:rPr>
          <w:rFonts w:ascii="Montserrat" w:hAnsi="Montserrat" w:cs="Arial"/>
        </w:rPr>
        <w:t xml:space="preserve">. </w:t>
      </w:r>
    </w:p>
    <w:p w14:paraId="5CE328BA" w14:textId="197061B2" w:rsidR="0082185F" w:rsidRPr="002C0F5B" w:rsidRDefault="0082185F" w:rsidP="00C82CEA">
      <w:pPr>
        <w:shd w:val="clear" w:color="auto" w:fill="FFFFFF"/>
        <w:spacing w:before="120" w:after="0" w:line="240" w:lineRule="auto"/>
        <w:jc w:val="both"/>
        <w:rPr>
          <w:rFonts w:ascii="Montserrat" w:hAnsi="Montserrat" w:cs="Arial"/>
        </w:rPr>
      </w:pPr>
      <w:r w:rsidRPr="002C0F5B">
        <w:rPr>
          <w:rFonts w:ascii="Montserrat" w:hAnsi="Montserrat" w:cs="Arial"/>
        </w:rPr>
        <w:t>Las acciones descri</w:t>
      </w:r>
      <w:r w:rsidR="00966BB4" w:rsidRPr="002C0F5B">
        <w:rPr>
          <w:rFonts w:ascii="Montserrat" w:hAnsi="Montserrat" w:cs="Arial"/>
        </w:rPr>
        <w:t xml:space="preserve">tas se enmarcaron bajo la premisa de </w:t>
      </w:r>
      <w:r w:rsidRPr="002C0F5B">
        <w:rPr>
          <w:rFonts w:ascii="Montserrat" w:hAnsi="Montserrat" w:cs="Arial"/>
        </w:rPr>
        <w:t>garantizar el cumplimiento de lo establecido en el Decreto, así como evitar actos u omisiones que implicar</w:t>
      </w:r>
      <w:r w:rsidR="00F42836" w:rsidRPr="002C0F5B">
        <w:rPr>
          <w:rFonts w:ascii="Montserrat" w:hAnsi="Montserrat" w:cs="Arial"/>
        </w:rPr>
        <w:t>a</w:t>
      </w:r>
      <w:r w:rsidRPr="002C0F5B">
        <w:rPr>
          <w:rFonts w:ascii="Montserrat" w:hAnsi="Montserrat" w:cs="Arial"/>
        </w:rPr>
        <w:t>n el incumplimiento de las disposiciones legales o administrativas relacionadas con el servicio público.</w:t>
      </w:r>
    </w:p>
    <w:p w14:paraId="119E581E" w14:textId="77777777" w:rsidR="0082185F" w:rsidRPr="002C0F5B" w:rsidRDefault="0082185F" w:rsidP="00C82CEA">
      <w:pPr>
        <w:shd w:val="clear" w:color="auto" w:fill="FFFFFF" w:themeFill="background1"/>
        <w:spacing w:before="120" w:after="0" w:line="240" w:lineRule="auto"/>
        <w:jc w:val="both"/>
        <w:rPr>
          <w:rFonts w:ascii="Montserrat" w:hAnsi="Montserrat" w:cs="Arial"/>
        </w:rPr>
      </w:pPr>
      <w:r w:rsidRPr="002C0F5B">
        <w:rPr>
          <w:rFonts w:ascii="Montserrat" w:hAnsi="Montserrat" w:cs="Arial"/>
        </w:rPr>
        <w:t>En ese sentido, en los apartados que integran este documento se señalan los procesos de toma de decisiones, las estrategias implementadas y las acciones realizadas para dar cumplimiento al objetivo ya señalado.</w:t>
      </w:r>
    </w:p>
    <w:p w14:paraId="7EEA1F2B" w14:textId="010AA1F7" w:rsidR="003B34C0" w:rsidRDefault="0082185F"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Finalmente es importante destacar que el período que abarca la presente memoria documental comprende del 06 de noviembre de 2020 al 30 de </w:t>
      </w:r>
      <w:r w:rsidR="00581596">
        <w:rPr>
          <w:rFonts w:ascii="Montserrat" w:hAnsi="Montserrat" w:cs="Arial"/>
        </w:rPr>
        <w:t>junio</w:t>
      </w:r>
      <w:r w:rsidRPr="002C0F5B">
        <w:rPr>
          <w:rFonts w:ascii="Montserrat" w:hAnsi="Montserrat" w:cs="Arial"/>
        </w:rPr>
        <w:t xml:space="preserve"> de 2021, fecha límite para el cumplimiento de lo establecido en el Séptimo Transitorio del Decreto. </w:t>
      </w:r>
      <w:r w:rsidR="00A43AD7" w:rsidRPr="002C0F5B">
        <w:rPr>
          <w:rFonts w:ascii="Montserrat" w:hAnsi="Montserrat" w:cs="Arial"/>
        </w:rPr>
        <w:t>Asimismo, las acciones posteriores a esa fecha se encuentran en curso</w:t>
      </w:r>
      <w:r w:rsidR="005A232D" w:rsidRPr="002C0F5B">
        <w:rPr>
          <w:rFonts w:ascii="Montserrat" w:hAnsi="Montserrat" w:cs="Arial"/>
        </w:rPr>
        <w:t>,</w:t>
      </w:r>
      <w:r w:rsidR="00A43AD7" w:rsidRPr="002C0F5B">
        <w:rPr>
          <w:rFonts w:ascii="Montserrat" w:hAnsi="Montserrat" w:cs="Arial"/>
        </w:rPr>
        <w:t xml:space="preserve"> </w:t>
      </w:r>
      <w:r w:rsidR="00F717AD" w:rsidRPr="002C0F5B">
        <w:rPr>
          <w:rFonts w:ascii="Montserrat" w:hAnsi="Montserrat" w:cs="Arial"/>
        </w:rPr>
        <w:t>relativas al proceso de firma del convenio de extinción del Fideicomiso de Ciencia y Tecnología y atención a los compromisos adquiridos previos a la publicación del Decreto, durante 2021</w:t>
      </w:r>
      <w:r w:rsidR="005A232D" w:rsidRPr="002C0F5B">
        <w:rPr>
          <w:rFonts w:ascii="Montserrat" w:hAnsi="Montserrat" w:cs="Arial"/>
        </w:rPr>
        <w:t>, conforme a lo señalado en el propio artículo Séptimo Transitorio.</w:t>
      </w:r>
    </w:p>
    <w:p w14:paraId="197AE338" w14:textId="77777777" w:rsidR="00C82CEA" w:rsidRPr="002C0F5B" w:rsidRDefault="00C82CEA" w:rsidP="00C82CEA">
      <w:pPr>
        <w:shd w:val="clear" w:color="auto" w:fill="FFFFFF"/>
        <w:spacing w:before="120" w:after="0" w:line="240" w:lineRule="auto"/>
        <w:jc w:val="both"/>
        <w:rPr>
          <w:rFonts w:ascii="Montserrat" w:hAnsi="Montserrat" w:cs="Arial"/>
        </w:rPr>
      </w:pPr>
    </w:p>
    <w:p w14:paraId="610EC22F" w14:textId="77777777" w:rsidR="0082185F" w:rsidRPr="002C0F5B" w:rsidRDefault="0082185F" w:rsidP="008E61BB">
      <w:pPr>
        <w:pStyle w:val="Ttulo1"/>
        <w:numPr>
          <w:ilvl w:val="0"/>
          <w:numId w:val="1"/>
        </w:numPr>
        <w:tabs>
          <w:tab w:val="num" w:pos="360"/>
        </w:tabs>
        <w:spacing w:before="0" w:after="120" w:line="240" w:lineRule="auto"/>
        <w:ind w:left="714" w:hanging="357"/>
        <w:rPr>
          <w:rFonts w:ascii="Montserrat" w:hAnsi="Montserrat" w:cs="Arial"/>
          <w:bCs w:val="0"/>
          <w:sz w:val="22"/>
          <w:szCs w:val="22"/>
        </w:rPr>
      </w:pPr>
      <w:bookmarkStart w:id="1" w:name="_Toc80556536"/>
      <w:r w:rsidRPr="002C0F5B">
        <w:rPr>
          <w:rFonts w:ascii="Montserrat" w:hAnsi="Montserrat" w:cs="Arial"/>
          <w:bCs w:val="0"/>
          <w:sz w:val="22"/>
          <w:szCs w:val="22"/>
        </w:rPr>
        <w:t>Glosario</w:t>
      </w:r>
      <w:bookmarkEnd w:id="1"/>
    </w:p>
    <w:tbl>
      <w:tblPr>
        <w:tblStyle w:val="Tablaconcuadrcula"/>
        <w:tblW w:w="0" w:type="auto"/>
        <w:tblLook w:val="04A0" w:firstRow="1" w:lastRow="0" w:firstColumn="1" w:lastColumn="0" w:noHBand="0" w:noVBand="1"/>
      </w:tblPr>
      <w:tblGrid>
        <w:gridCol w:w="1555"/>
        <w:gridCol w:w="8407"/>
      </w:tblGrid>
      <w:tr w:rsidR="0082185F" w:rsidRPr="0097424E" w14:paraId="37C14829" w14:textId="77777777" w:rsidTr="00C82CEA">
        <w:trPr>
          <w:tblHeader/>
        </w:trPr>
        <w:tc>
          <w:tcPr>
            <w:tcW w:w="1555" w:type="dxa"/>
            <w:shd w:val="clear" w:color="auto" w:fill="44546A" w:themeFill="text2"/>
          </w:tcPr>
          <w:p w14:paraId="0E3C7818" w14:textId="6A9CE22A" w:rsidR="0082185F" w:rsidRPr="0097424E" w:rsidRDefault="0082185F" w:rsidP="00233624">
            <w:pPr>
              <w:jc w:val="center"/>
              <w:rPr>
                <w:rFonts w:ascii="Montserrat" w:hAnsi="Montserrat" w:cs="Arial"/>
                <w:b/>
                <w:bCs/>
                <w:color w:val="FFFFFF" w:themeColor="background1"/>
              </w:rPr>
            </w:pPr>
            <w:r w:rsidRPr="0097424E">
              <w:rPr>
                <w:rFonts w:ascii="Montserrat" w:hAnsi="Montserrat" w:cs="Arial"/>
                <w:b/>
                <w:bCs/>
                <w:color w:val="FFFFFF" w:themeColor="background1"/>
              </w:rPr>
              <w:t>Abreviatura</w:t>
            </w:r>
          </w:p>
        </w:tc>
        <w:tc>
          <w:tcPr>
            <w:tcW w:w="8407" w:type="dxa"/>
            <w:shd w:val="clear" w:color="auto" w:fill="44546A" w:themeFill="text2"/>
          </w:tcPr>
          <w:p w14:paraId="40D7F43B" w14:textId="77777777" w:rsidR="0082185F" w:rsidRPr="0097424E" w:rsidRDefault="0082185F" w:rsidP="00233624">
            <w:pPr>
              <w:jc w:val="center"/>
              <w:rPr>
                <w:rFonts w:ascii="Montserrat" w:hAnsi="Montserrat" w:cs="Arial"/>
                <w:b/>
                <w:bCs/>
                <w:color w:val="FFFFFF" w:themeColor="background1"/>
              </w:rPr>
            </w:pPr>
            <w:r w:rsidRPr="0097424E">
              <w:rPr>
                <w:rFonts w:ascii="Montserrat" w:hAnsi="Montserrat" w:cs="Arial"/>
                <w:b/>
                <w:bCs/>
                <w:color w:val="FFFFFF" w:themeColor="background1"/>
              </w:rPr>
              <w:t>Significado</w:t>
            </w:r>
          </w:p>
        </w:tc>
      </w:tr>
      <w:tr w:rsidR="00CB10D1" w:rsidRPr="0097424E" w14:paraId="7B149F94" w14:textId="77777777" w:rsidTr="00581596">
        <w:tc>
          <w:tcPr>
            <w:tcW w:w="1555" w:type="dxa"/>
          </w:tcPr>
          <w:p w14:paraId="5EF7ABCE" w14:textId="7FEFC88E" w:rsidR="00CB10D1" w:rsidRPr="0097424E" w:rsidRDefault="00CB10D1" w:rsidP="00233624">
            <w:pPr>
              <w:rPr>
                <w:rFonts w:ascii="Montserrat" w:hAnsi="Montserrat" w:cs="Arial"/>
              </w:rPr>
            </w:pPr>
            <w:r w:rsidRPr="0097424E">
              <w:rPr>
                <w:rFonts w:ascii="Montserrat" w:hAnsi="Montserrat" w:cs="Arial"/>
              </w:rPr>
              <w:t>BANORTE</w:t>
            </w:r>
          </w:p>
        </w:tc>
        <w:tc>
          <w:tcPr>
            <w:tcW w:w="8407" w:type="dxa"/>
          </w:tcPr>
          <w:p w14:paraId="5E86F93E" w14:textId="4BBD089F" w:rsidR="00CB10D1" w:rsidRPr="0097424E" w:rsidRDefault="00CB10D1" w:rsidP="00233624">
            <w:pPr>
              <w:rPr>
                <w:rFonts w:ascii="Montserrat" w:hAnsi="Montserrat" w:cs="Arial"/>
              </w:rPr>
            </w:pPr>
            <w:r w:rsidRPr="0097424E">
              <w:rPr>
                <w:rFonts w:ascii="Montserrat" w:hAnsi="Montserrat" w:cs="Arial"/>
              </w:rPr>
              <w:t>Banco Mercantil de México (Fiduciario)</w:t>
            </w:r>
          </w:p>
        </w:tc>
      </w:tr>
      <w:tr w:rsidR="00FD31D6" w:rsidRPr="0097424E" w14:paraId="2D6BE63D" w14:textId="77777777" w:rsidTr="00581596">
        <w:tc>
          <w:tcPr>
            <w:tcW w:w="1555" w:type="dxa"/>
          </w:tcPr>
          <w:p w14:paraId="0187E5C7" w14:textId="7F24158D" w:rsidR="00FD31D6" w:rsidRPr="0097424E" w:rsidRDefault="00FD31D6" w:rsidP="00233624">
            <w:pPr>
              <w:rPr>
                <w:rFonts w:ascii="Montserrat" w:hAnsi="Montserrat" w:cs="Arial"/>
              </w:rPr>
            </w:pPr>
            <w:r>
              <w:rPr>
                <w:rFonts w:ascii="Montserrat" w:hAnsi="Montserrat" w:cs="Arial"/>
              </w:rPr>
              <w:t>CAAD</w:t>
            </w:r>
          </w:p>
        </w:tc>
        <w:tc>
          <w:tcPr>
            <w:tcW w:w="8407" w:type="dxa"/>
          </w:tcPr>
          <w:p w14:paraId="5586BF76" w14:textId="4059AE8C" w:rsidR="00FD31D6" w:rsidRPr="0097424E" w:rsidRDefault="00FD31D6" w:rsidP="00233624">
            <w:pPr>
              <w:rPr>
                <w:rFonts w:ascii="Montserrat" w:hAnsi="Montserrat" w:cs="Arial"/>
              </w:rPr>
            </w:pPr>
            <w:r>
              <w:rPr>
                <w:rFonts w:ascii="Montserrat" w:hAnsi="Montserrat" w:cs="Arial"/>
              </w:rPr>
              <w:t>Comité Académico Administrativo del CIDE</w:t>
            </w:r>
          </w:p>
        </w:tc>
      </w:tr>
      <w:tr w:rsidR="0082185F" w:rsidRPr="0097424E" w14:paraId="4719C27C" w14:textId="77777777" w:rsidTr="00581596">
        <w:tc>
          <w:tcPr>
            <w:tcW w:w="1555" w:type="dxa"/>
          </w:tcPr>
          <w:p w14:paraId="0CFA26BD" w14:textId="79291E03" w:rsidR="0082185F" w:rsidRPr="0097424E" w:rsidRDefault="00343644" w:rsidP="00233624">
            <w:pPr>
              <w:rPr>
                <w:rFonts w:ascii="Montserrat" w:hAnsi="Montserrat" w:cs="Arial"/>
              </w:rPr>
            </w:pPr>
            <w:r w:rsidRPr="0097424E">
              <w:rPr>
                <w:rFonts w:ascii="Montserrat" w:hAnsi="Montserrat" w:cs="Arial"/>
              </w:rPr>
              <w:t>CAF</w:t>
            </w:r>
          </w:p>
        </w:tc>
        <w:tc>
          <w:tcPr>
            <w:tcW w:w="8407" w:type="dxa"/>
          </w:tcPr>
          <w:p w14:paraId="73ACCBF7" w14:textId="4EE646C5" w:rsidR="0082185F" w:rsidRPr="0097424E" w:rsidRDefault="00343644" w:rsidP="00233624">
            <w:pPr>
              <w:rPr>
                <w:rFonts w:ascii="Montserrat" w:hAnsi="Montserrat" w:cs="Arial"/>
              </w:rPr>
            </w:pPr>
            <w:r w:rsidRPr="0097424E">
              <w:rPr>
                <w:rFonts w:ascii="Montserrat" w:hAnsi="Montserrat" w:cs="Arial"/>
              </w:rPr>
              <w:t>Coordinación de Administración y Finanzas</w:t>
            </w:r>
          </w:p>
        </w:tc>
      </w:tr>
      <w:tr w:rsidR="00410D7B" w:rsidRPr="0097424E" w14:paraId="24816593" w14:textId="77777777" w:rsidTr="00581596">
        <w:tc>
          <w:tcPr>
            <w:tcW w:w="1555" w:type="dxa"/>
          </w:tcPr>
          <w:p w14:paraId="1442A2C2" w14:textId="5E7F73E7" w:rsidR="00410D7B" w:rsidRPr="0097424E" w:rsidRDefault="00410D7B" w:rsidP="00410D7B">
            <w:pPr>
              <w:rPr>
                <w:rFonts w:ascii="Montserrat" w:hAnsi="Montserrat" w:cs="Arial"/>
              </w:rPr>
            </w:pPr>
            <w:r w:rsidRPr="0097424E">
              <w:rPr>
                <w:rFonts w:ascii="Montserrat" w:hAnsi="Montserrat" w:cs="Arial"/>
              </w:rPr>
              <w:t>CCT SIPACIDE</w:t>
            </w:r>
          </w:p>
        </w:tc>
        <w:tc>
          <w:tcPr>
            <w:tcW w:w="8407" w:type="dxa"/>
          </w:tcPr>
          <w:p w14:paraId="5B6A9FCD" w14:textId="5A8E4E1E" w:rsidR="00410D7B" w:rsidRPr="0097424E" w:rsidRDefault="00410D7B" w:rsidP="00410D7B">
            <w:pPr>
              <w:rPr>
                <w:rFonts w:ascii="Montserrat" w:hAnsi="Montserrat" w:cs="Arial"/>
              </w:rPr>
            </w:pPr>
            <w:r w:rsidRPr="0097424E">
              <w:rPr>
                <w:rFonts w:ascii="Montserrat" w:hAnsi="Montserrat" w:cs="Arial"/>
              </w:rPr>
              <w:t>Contrato Colectivo de Trabajo del Sindicato de Trabajadores del CIDE (SITCIDE)</w:t>
            </w:r>
          </w:p>
        </w:tc>
      </w:tr>
      <w:tr w:rsidR="00410D7B" w:rsidRPr="0097424E" w14:paraId="13724AF2" w14:textId="77777777" w:rsidTr="00581596">
        <w:tc>
          <w:tcPr>
            <w:tcW w:w="1555" w:type="dxa"/>
          </w:tcPr>
          <w:p w14:paraId="4246DD59" w14:textId="77777777" w:rsidR="00410D7B" w:rsidRPr="0097424E" w:rsidRDefault="00410D7B" w:rsidP="00410D7B">
            <w:pPr>
              <w:rPr>
                <w:rFonts w:ascii="Montserrat" w:hAnsi="Montserrat" w:cs="Arial"/>
              </w:rPr>
            </w:pPr>
            <w:r w:rsidRPr="0097424E">
              <w:rPr>
                <w:rFonts w:ascii="Montserrat" w:hAnsi="Montserrat" w:cs="Arial"/>
              </w:rPr>
              <w:t>CIDE</w:t>
            </w:r>
          </w:p>
        </w:tc>
        <w:tc>
          <w:tcPr>
            <w:tcW w:w="8407" w:type="dxa"/>
          </w:tcPr>
          <w:p w14:paraId="33A6720E" w14:textId="27B36E09" w:rsidR="00410D7B" w:rsidRPr="0097424E" w:rsidRDefault="00410D7B" w:rsidP="00410D7B">
            <w:pPr>
              <w:rPr>
                <w:rFonts w:ascii="Montserrat" w:hAnsi="Montserrat" w:cs="Arial"/>
              </w:rPr>
            </w:pPr>
            <w:r w:rsidRPr="0097424E">
              <w:rPr>
                <w:rFonts w:ascii="Montserrat" w:hAnsi="Montserrat" w:cs="Arial"/>
              </w:rPr>
              <w:t>Centro de Investigación y Docencia Económicas A. C. (Fideicomitente)</w:t>
            </w:r>
          </w:p>
        </w:tc>
      </w:tr>
      <w:tr w:rsidR="00410D7B" w:rsidRPr="0097424E" w14:paraId="2BCE0391" w14:textId="77777777" w:rsidTr="00581596">
        <w:tc>
          <w:tcPr>
            <w:tcW w:w="1555" w:type="dxa"/>
          </w:tcPr>
          <w:p w14:paraId="22B1E0CF" w14:textId="77777777" w:rsidR="00410D7B" w:rsidRPr="0097424E" w:rsidRDefault="00410D7B" w:rsidP="00410D7B">
            <w:pPr>
              <w:rPr>
                <w:rFonts w:ascii="Montserrat" w:hAnsi="Montserrat" w:cs="Arial"/>
              </w:rPr>
            </w:pPr>
            <w:r w:rsidRPr="0097424E">
              <w:rPr>
                <w:rFonts w:ascii="Montserrat" w:hAnsi="Montserrat" w:cs="Arial"/>
              </w:rPr>
              <w:t>CPI</w:t>
            </w:r>
          </w:p>
        </w:tc>
        <w:tc>
          <w:tcPr>
            <w:tcW w:w="8407" w:type="dxa"/>
          </w:tcPr>
          <w:p w14:paraId="1D0A3633" w14:textId="77777777" w:rsidR="00410D7B" w:rsidRPr="0097424E" w:rsidRDefault="00410D7B" w:rsidP="00410D7B">
            <w:pPr>
              <w:rPr>
                <w:rFonts w:ascii="Montserrat" w:hAnsi="Montserrat" w:cs="Arial"/>
              </w:rPr>
            </w:pPr>
            <w:r w:rsidRPr="0097424E">
              <w:rPr>
                <w:rFonts w:ascii="Montserrat" w:hAnsi="Montserrat" w:cs="Arial"/>
              </w:rPr>
              <w:t xml:space="preserve">Centro Público de Investigación </w:t>
            </w:r>
          </w:p>
        </w:tc>
      </w:tr>
      <w:tr w:rsidR="00410D7B" w:rsidRPr="0097424E" w14:paraId="3D2B8652" w14:textId="77777777" w:rsidTr="00581596">
        <w:tc>
          <w:tcPr>
            <w:tcW w:w="1555" w:type="dxa"/>
          </w:tcPr>
          <w:p w14:paraId="196B9EA1" w14:textId="77777777" w:rsidR="00410D7B" w:rsidRPr="0097424E" w:rsidRDefault="00410D7B" w:rsidP="00410D7B">
            <w:pPr>
              <w:rPr>
                <w:rFonts w:ascii="Montserrat" w:hAnsi="Montserrat" w:cs="Arial"/>
              </w:rPr>
            </w:pPr>
            <w:r w:rsidRPr="0097424E">
              <w:rPr>
                <w:rFonts w:ascii="Montserrat" w:hAnsi="Montserrat" w:cs="Arial"/>
              </w:rPr>
              <w:t>CONACYT</w:t>
            </w:r>
          </w:p>
        </w:tc>
        <w:tc>
          <w:tcPr>
            <w:tcW w:w="8407" w:type="dxa"/>
          </w:tcPr>
          <w:p w14:paraId="50B14EDE" w14:textId="77777777" w:rsidR="00410D7B" w:rsidRPr="0097424E" w:rsidRDefault="00410D7B" w:rsidP="00410D7B">
            <w:pPr>
              <w:rPr>
                <w:rFonts w:ascii="Montserrat" w:hAnsi="Montserrat" w:cs="Arial"/>
              </w:rPr>
            </w:pPr>
            <w:r w:rsidRPr="0097424E">
              <w:rPr>
                <w:rFonts w:ascii="Montserrat" w:hAnsi="Montserrat" w:cs="Arial"/>
              </w:rPr>
              <w:t>Consejo Nacional de Ciencia y Tecnología</w:t>
            </w:r>
          </w:p>
        </w:tc>
      </w:tr>
      <w:tr w:rsidR="00410D7B" w:rsidRPr="0097424E" w14:paraId="364941FA" w14:textId="77777777" w:rsidTr="00581596">
        <w:tc>
          <w:tcPr>
            <w:tcW w:w="1555" w:type="dxa"/>
          </w:tcPr>
          <w:p w14:paraId="4D7AF863" w14:textId="2DBB6EAB" w:rsidR="00410D7B" w:rsidRPr="0097424E" w:rsidRDefault="00410D7B" w:rsidP="00410D7B">
            <w:pPr>
              <w:rPr>
                <w:rFonts w:ascii="Montserrat" w:hAnsi="Montserrat" w:cs="Arial"/>
              </w:rPr>
            </w:pPr>
            <w:r w:rsidRPr="0097424E">
              <w:rPr>
                <w:rFonts w:ascii="Montserrat" w:hAnsi="Montserrat" w:cs="Arial"/>
              </w:rPr>
              <w:t>CUT</w:t>
            </w:r>
          </w:p>
        </w:tc>
        <w:tc>
          <w:tcPr>
            <w:tcW w:w="8407" w:type="dxa"/>
          </w:tcPr>
          <w:p w14:paraId="0197C410" w14:textId="3374D516" w:rsidR="00410D7B" w:rsidRPr="0097424E" w:rsidRDefault="00410D7B" w:rsidP="00410D7B">
            <w:pPr>
              <w:rPr>
                <w:rFonts w:ascii="Montserrat" w:hAnsi="Montserrat" w:cs="Arial"/>
              </w:rPr>
            </w:pPr>
            <w:r w:rsidRPr="0097424E">
              <w:rPr>
                <w:rFonts w:ascii="Montserrat" w:eastAsia="Times New Roman" w:hAnsi="Montserrat" w:cs="Arial"/>
              </w:rPr>
              <w:t>Cuenta Única de Tesorería</w:t>
            </w:r>
          </w:p>
        </w:tc>
      </w:tr>
      <w:tr w:rsidR="00410D7B" w:rsidRPr="0097424E" w14:paraId="6B01BA4C" w14:textId="77777777" w:rsidTr="00581596">
        <w:tc>
          <w:tcPr>
            <w:tcW w:w="1555" w:type="dxa"/>
          </w:tcPr>
          <w:p w14:paraId="49CCD24D" w14:textId="5C1ED3E9" w:rsidR="00410D7B" w:rsidRPr="0097424E" w:rsidRDefault="00410D7B" w:rsidP="00410D7B">
            <w:pPr>
              <w:rPr>
                <w:rFonts w:ascii="Montserrat" w:hAnsi="Montserrat" w:cs="Arial"/>
              </w:rPr>
            </w:pPr>
            <w:r w:rsidRPr="0097424E">
              <w:rPr>
                <w:rFonts w:ascii="Montserrat" w:hAnsi="Montserrat" w:cs="Arial"/>
              </w:rPr>
              <w:t>DECRETO</w:t>
            </w:r>
          </w:p>
        </w:tc>
        <w:tc>
          <w:tcPr>
            <w:tcW w:w="8407" w:type="dxa"/>
          </w:tcPr>
          <w:p w14:paraId="51ACBDFF" w14:textId="0C4BFFF1" w:rsidR="00410D7B" w:rsidRPr="0097424E" w:rsidRDefault="00410D7B" w:rsidP="00410D7B">
            <w:pPr>
              <w:jc w:val="both"/>
              <w:rPr>
                <w:rFonts w:ascii="Montserrat" w:hAnsi="Montserrat" w:cs="Arial"/>
              </w:rPr>
            </w:pPr>
            <w:r w:rsidRPr="0097424E">
              <w:rPr>
                <w:rFonts w:ascii="Montserrat" w:hAnsi="Montserrat" w:cs="Arial"/>
              </w:rPr>
              <w:t xml:space="preserve">DECRETO por el que se reforman y derogan diversas disposiciones de la Ley para la Protección de Personas Defensoras de Derechos Humanos y Periodistas; de la Ley de Cooperación Internacional para el Desarrollo; de la Ley de Hidrocarburos; de la Ley de la Industria Eléctrica; de la Ley Federal de Presupuesto y Responsabilidad Hacendaria; de la Ley General de Protección Civil; de la Ley Orgánica de la Financiera Nacional de Desarrollo Agropecuario, Rural, Forestal y Pesquero; de la Ley de Ciencia y Tecnología; de la Ley Aduanera; de la Ley Reglamentaria del Servicio Ferroviario; de la Ley General </w:t>
            </w:r>
            <w:r w:rsidRPr="0097424E">
              <w:rPr>
                <w:rFonts w:ascii="Montserrat" w:hAnsi="Montserrat" w:cs="Arial"/>
              </w:rPr>
              <w:lastRenderedPageBreak/>
              <w:t>de Cultura Física y Deporte; de la Ley Federal de Cinematografía; de la Ley Federal de Derechos; de la Ley del Fondo Mexicano del Petróleo para la Estabilización y el Desarrollo; de la Ley de Bioseguridad de Organismos Genéticamente Modificados; de la Ley General de Cambio Climático; de la Ley General de Víctimas y se abroga la Ley que crea el Fideicomiso que administrará el Fondo de Apoyo Social para Ex Trabajadores Migratorios Mexicanos” publicado en el Diario Oficial de la Federación el pasado 6 de noviembre de 2020</w:t>
            </w:r>
          </w:p>
        </w:tc>
      </w:tr>
      <w:tr w:rsidR="00410D7B" w:rsidRPr="0097424E" w14:paraId="274866E3" w14:textId="77777777" w:rsidTr="00581596">
        <w:tc>
          <w:tcPr>
            <w:tcW w:w="1555" w:type="dxa"/>
          </w:tcPr>
          <w:p w14:paraId="3744AADA" w14:textId="6DC119E4" w:rsidR="00410D7B" w:rsidRPr="0097424E" w:rsidDel="0075351E" w:rsidRDefault="00410D7B" w:rsidP="00410D7B">
            <w:pPr>
              <w:rPr>
                <w:rFonts w:ascii="Montserrat" w:hAnsi="Montserrat" w:cs="Arial"/>
              </w:rPr>
            </w:pPr>
            <w:r w:rsidRPr="0097424E">
              <w:rPr>
                <w:rFonts w:ascii="Montserrat" w:hAnsi="Montserrat" w:cs="Arial"/>
              </w:rPr>
              <w:lastRenderedPageBreak/>
              <w:t>DGPYP “A”</w:t>
            </w:r>
          </w:p>
        </w:tc>
        <w:tc>
          <w:tcPr>
            <w:tcW w:w="8407" w:type="dxa"/>
          </w:tcPr>
          <w:p w14:paraId="605B3D38" w14:textId="73C6A80F" w:rsidR="00410D7B" w:rsidRPr="0097424E" w:rsidRDefault="00410D7B" w:rsidP="00410D7B">
            <w:pPr>
              <w:jc w:val="both"/>
              <w:rPr>
                <w:rFonts w:ascii="Montserrat" w:hAnsi="Montserrat" w:cs="Arial"/>
              </w:rPr>
            </w:pPr>
            <w:r w:rsidRPr="0097424E">
              <w:rPr>
                <w:rFonts w:ascii="Montserrat" w:hAnsi="Montserrat" w:cs="Arial"/>
              </w:rPr>
              <w:t>Dirección General de Programación y Presupuesto “A” de la SHCP</w:t>
            </w:r>
          </w:p>
        </w:tc>
      </w:tr>
      <w:tr w:rsidR="00410D7B" w:rsidRPr="0097424E" w14:paraId="01F57D17" w14:textId="77777777" w:rsidTr="00581596">
        <w:tc>
          <w:tcPr>
            <w:tcW w:w="1555" w:type="dxa"/>
          </w:tcPr>
          <w:p w14:paraId="3C54ED92" w14:textId="77777777" w:rsidR="00410D7B" w:rsidRPr="0097424E" w:rsidRDefault="00410D7B" w:rsidP="00410D7B">
            <w:pPr>
              <w:rPr>
                <w:rFonts w:ascii="Montserrat" w:hAnsi="Montserrat" w:cs="Arial"/>
              </w:rPr>
            </w:pPr>
            <w:r w:rsidRPr="0097424E">
              <w:rPr>
                <w:rFonts w:ascii="Montserrat" w:hAnsi="Montserrat" w:cs="Arial"/>
              </w:rPr>
              <w:t>DOF</w:t>
            </w:r>
          </w:p>
        </w:tc>
        <w:tc>
          <w:tcPr>
            <w:tcW w:w="8407" w:type="dxa"/>
          </w:tcPr>
          <w:p w14:paraId="212ACC8A" w14:textId="77777777" w:rsidR="00410D7B" w:rsidRPr="0097424E" w:rsidRDefault="00410D7B" w:rsidP="00410D7B">
            <w:pPr>
              <w:rPr>
                <w:rFonts w:ascii="Montserrat" w:hAnsi="Montserrat" w:cs="Arial"/>
              </w:rPr>
            </w:pPr>
            <w:r w:rsidRPr="0097424E">
              <w:rPr>
                <w:rFonts w:ascii="Montserrat" w:hAnsi="Montserrat" w:cs="Arial"/>
              </w:rPr>
              <w:t>Diario Oficial de la Federación</w:t>
            </w:r>
          </w:p>
        </w:tc>
      </w:tr>
      <w:tr w:rsidR="0097424E" w:rsidRPr="0097424E" w14:paraId="0B878432" w14:textId="77777777" w:rsidTr="00581596">
        <w:tc>
          <w:tcPr>
            <w:tcW w:w="1555" w:type="dxa"/>
          </w:tcPr>
          <w:p w14:paraId="6CEBEF4A" w14:textId="11FBD2BF" w:rsidR="0097424E" w:rsidRPr="0097424E" w:rsidRDefault="0097424E" w:rsidP="00410D7B">
            <w:pPr>
              <w:rPr>
                <w:rFonts w:ascii="Montserrat" w:hAnsi="Montserrat" w:cs="Arial"/>
              </w:rPr>
            </w:pPr>
            <w:r w:rsidRPr="0097424E">
              <w:rPr>
                <w:rFonts w:ascii="Montserrat" w:hAnsi="Montserrat" w:cs="Arial"/>
              </w:rPr>
              <w:t>DRF</w:t>
            </w:r>
          </w:p>
        </w:tc>
        <w:tc>
          <w:tcPr>
            <w:tcW w:w="8407" w:type="dxa"/>
          </w:tcPr>
          <w:p w14:paraId="3247E777" w14:textId="200E76CB" w:rsidR="0097424E" w:rsidRPr="0097424E" w:rsidRDefault="0097424E" w:rsidP="00410D7B">
            <w:pPr>
              <w:rPr>
                <w:rFonts w:ascii="Montserrat" w:hAnsi="Montserrat" w:cs="Arial"/>
              </w:rPr>
            </w:pPr>
            <w:r w:rsidRPr="0097424E">
              <w:rPr>
                <w:rFonts w:ascii="Montserrat" w:hAnsi="Montserrat" w:cs="Arial"/>
              </w:rPr>
              <w:t>Dirección de Recursos Financieros</w:t>
            </w:r>
          </w:p>
        </w:tc>
      </w:tr>
      <w:tr w:rsidR="00410D7B" w:rsidRPr="0097424E" w14:paraId="6A98753A" w14:textId="77777777" w:rsidTr="00581596">
        <w:tc>
          <w:tcPr>
            <w:tcW w:w="1555" w:type="dxa"/>
          </w:tcPr>
          <w:p w14:paraId="41CC7C40" w14:textId="77777777" w:rsidR="00410D7B" w:rsidRPr="0097424E" w:rsidRDefault="00410D7B" w:rsidP="00410D7B">
            <w:pPr>
              <w:rPr>
                <w:rFonts w:ascii="Montserrat" w:hAnsi="Montserrat" w:cs="Arial"/>
              </w:rPr>
            </w:pPr>
            <w:r w:rsidRPr="0097424E">
              <w:rPr>
                <w:rFonts w:ascii="Montserrat" w:hAnsi="Montserrat" w:cs="Arial"/>
              </w:rPr>
              <w:t>LFEP</w:t>
            </w:r>
          </w:p>
        </w:tc>
        <w:tc>
          <w:tcPr>
            <w:tcW w:w="8407" w:type="dxa"/>
          </w:tcPr>
          <w:p w14:paraId="5CC77320" w14:textId="77777777" w:rsidR="00410D7B" w:rsidRPr="0097424E" w:rsidRDefault="00410D7B" w:rsidP="00410D7B">
            <w:pPr>
              <w:rPr>
                <w:rFonts w:ascii="Montserrat" w:hAnsi="Montserrat" w:cs="Arial"/>
              </w:rPr>
            </w:pPr>
            <w:r w:rsidRPr="0097424E">
              <w:rPr>
                <w:rFonts w:ascii="Montserrat" w:hAnsi="Montserrat" w:cs="Arial"/>
              </w:rPr>
              <w:t>Ley Federal de Entidades Paraestatales</w:t>
            </w:r>
          </w:p>
        </w:tc>
      </w:tr>
      <w:tr w:rsidR="00410D7B" w:rsidRPr="0097424E" w14:paraId="4D9BDA66" w14:textId="77777777" w:rsidTr="00581596">
        <w:tc>
          <w:tcPr>
            <w:tcW w:w="1555" w:type="dxa"/>
          </w:tcPr>
          <w:p w14:paraId="27B80DD2" w14:textId="1179D5CB" w:rsidR="00410D7B" w:rsidRPr="0097424E" w:rsidRDefault="00410D7B" w:rsidP="00410D7B">
            <w:pPr>
              <w:rPr>
                <w:rFonts w:ascii="Montserrat" w:hAnsi="Montserrat" w:cs="Arial"/>
              </w:rPr>
            </w:pPr>
            <w:r w:rsidRPr="0097424E">
              <w:rPr>
                <w:rFonts w:ascii="Montserrat" w:hAnsi="Montserrat" w:cs="Arial"/>
              </w:rPr>
              <w:t>LFPRH</w:t>
            </w:r>
          </w:p>
        </w:tc>
        <w:tc>
          <w:tcPr>
            <w:tcW w:w="8407" w:type="dxa"/>
          </w:tcPr>
          <w:p w14:paraId="5AF6EAD5" w14:textId="629F7D7A" w:rsidR="00410D7B" w:rsidRPr="0097424E" w:rsidRDefault="00410D7B" w:rsidP="00410D7B">
            <w:pPr>
              <w:rPr>
                <w:rFonts w:ascii="Montserrat" w:hAnsi="Montserrat" w:cs="Arial"/>
              </w:rPr>
            </w:pPr>
            <w:r w:rsidRPr="0097424E">
              <w:rPr>
                <w:rFonts w:ascii="Montserrat" w:hAnsi="Montserrat" w:cs="Arial"/>
              </w:rPr>
              <w:t>Ley Federal de Presupuesto y Responsabilidad Hacendaria</w:t>
            </w:r>
          </w:p>
        </w:tc>
      </w:tr>
      <w:tr w:rsidR="00410D7B" w:rsidRPr="0097424E" w14:paraId="7BD9F9CB" w14:textId="77777777" w:rsidTr="00581596">
        <w:tc>
          <w:tcPr>
            <w:tcW w:w="1555" w:type="dxa"/>
          </w:tcPr>
          <w:p w14:paraId="75D633C5" w14:textId="77777777" w:rsidR="00410D7B" w:rsidRPr="0097424E" w:rsidRDefault="00410D7B" w:rsidP="00410D7B">
            <w:pPr>
              <w:rPr>
                <w:rFonts w:ascii="Montserrat" w:hAnsi="Montserrat" w:cs="Arial"/>
              </w:rPr>
            </w:pPr>
            <w:r w:rsidRPr="0097424E">
              <w:rPr>
                <w:rFonts w:ascii="Montserrat" w:hAnsi="Montserrat" w:cs="Arial"/>
              </w:rPr>
              <w:t>LOAPF</w:t>
            </w:r>
          </w:p>
        </w:tc>
        <w:tc>
          <w:tcPr>
            <w:tcW w:w="8407" w:type="dxa"/>
          </w:tcPr>
          <w:p w14:paraId="358CF684" w14:textId="77777777" w:rsidR="00410D7B" w:rsidRPr="0097424E" w:rsidRDefault="00410D7B" w:rsidP="00410D7B">
            <w:pPr>
              <w:rPr>
                <w:rFonts w:ascii="Montserrat" w:hAnsi="Montserrat" w:cs="Arial"/>
              </w:rPr>
            </w:pPr>
            <w:r w:rsidRPr="0097424E">
              <w:rPr>
                <w:rFonts w:ascii="Montserrat" w:hAnsi="Montserrat" w:cs="Arial"/>
              </w:rPr>
              <w:t>Ley Orgánica de la Administración Pública Federal</w:t>
            </w:r>
          </w:p>
        </w:tc>
      </w:tr>
      <w:tr w:rsidR="00410D7B" w:rsidRPr="0097424E" w14:paraId="61C38229" w14:textId="77777777" w:rsidTr="00581596">
        <w:tc>
          <w:tcPr>
            <w:tcW w:w="1555" w:type="dxa"/>
          </w:tcPr>
          <w:p w14:paraId="7450EAC3" w14:textId="234EAF39" w:rsidR="00410D7B" w:rsidRPr="0097424E" w:rsidRDefault="00410D7B" w:rsidP="00410D7B">
            <w:pPr>
              <w:rPr>
                <w:rFonts w:ascii="Montserrat" w:hAnsi="Montserrat" w:cs="Arial"/>
              </w:rPr>
            </w:pPr>
            <w:r w:rsidRPr="0097424E">
              <w:rPr>
                <w:rFonts w:ascii="Montserrat" w:hAnsi="Montserrat" w:cs="Arial"/>
              </w:rPr>
              <w:t>LCyT</w:t>
            </w:r>
          </w:p>
        </w:tc>
        <w:tc>
          <w:tcPr>
            <w:tcW w:w="8407" w:type="dxa"/>
          </w:tcPr>
          <w:p w14:paraId="5F4B2B28" w14:textId="77777777" w:rsidR="00410D7B" w:rsidRPr="0097424E" w:rsidRDefault="00410D7B" w:rsidP="00410D7B">
            <w:pPr>
              <w:rPr>
                <w:rFonts w:ascii="Montserrat" w:hAnsi="Montserrat" w:cs="Arial"/>
              </w:rPr>
            </w:pPr>
            <w:r w:rsidRPr="0097424E">
              <w:rPr>
                <w:rFonts w:ascii="Montserrat" w:hAnsi="Montserrat" w:cs="Arial"/>
              </w:rPr>
              <w:t>Ley de Ciencia y Tecnología</w:t>
            </w:r>
          </w:p>
        </w:tc>
      </w:tr>
      <w:tr w:rsidR="00410D7B" w:rsidRPr="0097424E" w14:paraId="7AFBD642" w14:textId="77777777" w:rsidTr="00581596">
        <w:tc>
          <w:tcPr>
            <w:tcW w:w="1555" w:type="dxa"/>
          </w:tcPr>
          <w:p w14:paraId="07E28B5A" w14:textId="0A02526F" w:rsidR="00410D7B" w:rsidRPr="0097424E" w:rsidRDefault="00410D7B" w:rsidP="00410D7B">
            <w:pPr>
              <w:rPr>
                <w:rFonts w:ascii="Montserrat" w:hAnsi="Montserrat" w:cs="Arial"/>
              </w:rPr>
            </w:pPr>
            <w:r w:rsidRPr="0097424E">
              <w:rPr>
                <w:rFonts w:ascii="Montserrat" w:hAnsi="Montserrat" w:cs="Arial"/>
              </w:rPr>
              <w:t>OVD</w:t>
            </w:r>
          </w:p>
        </w:tc>
        <w:tc>
          <w:tcPr>
            <w:tcW w:w="8407" w:type="dxa"/>
          </w:tcPr>
          <w:p w14:paraId="1908A057" w14:textId="3E96402D" w:rsidR="00410D7B" w:rsidRPr="0097424E" w:rsidRDefault="00410D7B" w:rsidP="00410D7B">
            <w:pPr>
              <w:rPr>
                <w:rFonts w:ascii="Montserrat" w:hAnsi="Montserrat" w:cs="Arial"/>
              </w:rPr>
            </w:pPr>
            <w:r w:rsidRPr="0097424E">
              <w:rPr>
                <w:rFonts w:ascii="Montserrat" w:hAnsi="Montserrat" w:cs="Arial"/>
              </w:rPr>
              <w:t>Oficina de Vinculación y Desarrollo</w:t>
            </w:r>
          </w:p>
        </w:tc>
      </w:tr>
      <w:tr w:rsidR="00410D7B" w:rsidRPr="0097424E" w14:paraId="04C7A37B" w14:textId="77777777" w:rsidTr="00233624">
        <w:tc>
          <w:tcPr>
            <w:tcW w:w="1555" w:type="dxa"/>
            <w:vAlign w:val="center"/>
          </w:tcPr>
          <w:p w14:paraId="1FFC5DC3" w14:textId="7A77B380" w:rsidR="00410D7B" w:rsidRPr="0097424E" w:rsidRDefault="00410D7B" w:rsidP="00410D7B">
            <w:pPr>
              <w:rPr>
                <w:rFonts w:ascii="Montserrat" w:hAnsi="Montserrat" w:cs="Arial"/>
              </w:rPr>
            </w:pPr>
            <w:r w:rsidRPr="0097424E">
              <w:rPr>
                <w:rFonts w:ascii="Montserrat" w:hAnsi="Montserrat" w:cs="Arial"/>
              </w:rPr>
              <w:t>PASH</w:t>
            </w:r>
          </w:p>
        </w:tc>
        <w:tc>
          <w:tcPr>
            <w:tcW w:w="8407" w:type="dxa"/>
            <w:vAlign w:val="center"/>
          </w:tcPr>
          <w:p w14:paraId="2FA5C01B" w14:textId="2FBCD658" w:rsidR="00410D7B" w:rsidRPr="0097424E" w:rsidRDefault="00410D7B" w:rsidP="00410D7B">
            <w:pPr>
              <w:rPr>
                <w:rFonts w:ascii="Montserrat" w:hAnsi="Montserrat" w:cs="Arial"/>
              </w:rPr>
            </w:pPr>
            <w:r w:rsidRPr="0097424E">
              <w:rPr>
                <w:rFonts w:ascii="Montserrat" w:hAnsi="Montserrat" w:cs="Arial"/>
              </w:rPr>
              <w:t xml:space="preserve">Portal Aplicativo de la Secretaría de Hacienda </w:t>
            </w:r>
          </w:p>
        </w:tc>
      </w:tr>
      <w:tr w:rsidR="00410D7B" w:rsidRPr="0097424E" w14:paraId="000DEBEB" w14:textId="77777777" w:rsidTr="00233624">
        <w:tc>
          <w:tcPr>
            <w:tcW w:w="1555" w:type="dxa"/>
            <w:vAlign w:val="center"/>
          </w:tcPr>
          <w:p w14:paraId="203F7CB1" w14:textId="69CA48A1" w:rsidR="00410D7B" w:rsidRPr="0097424E" w:rsidRDefault="00410D7B" w:rsidP="00410D7B">
            <w:pPr>
              <w:rPr>
                <w:rFonts w:ascii="Montserrat" w:hAnsi="Montserrat" w:cs="Arial"/>
              </w:rPr>
            </w:pPr>
            <w:r w:rsidRPr="0097424E">
              <w:rPr>
                <w:rFonts w:ascii="Montserrat" w:hAnsi="Montserrat" w:cs="Arial"/>
              </w:rPr>
              <w:t>SAT</w:t>
            </w:r>
          </w:p>
        </w:tc>
        <w:tc>
          <w:tcPr>
            <w:tcW w:w="8407" w:type="dxa"/>
            <w:vAlign w:val="center"/>
          </w:tcPr>
          <w:p w14:paraId="3E9F4B06" w14:textId="450A258C" w:rsidR="00410D7B" w:rsidRPr="0097424E" w:rsidRDefault="00410D7B" w:rsidP="00410D7B">
            <w:pPr>
              <w:rPr>
                <w:rFonts w:ascii="Montserrat" w:hAnsi="Montserrat" w:cs="Arial"/>
              </w:rPr>
            </w:pPr>
            <w:r w:rsidRPr="0097424E">
              <w:rPr>
                <w:rFonts w:ascii="Montserrat" w:hAnsi="Montserrat" w:cs="Arial"/>
              </w:rPr>
              <w:t>Sistema de Administración Tributaria</w:t>
            </w:r>
          </w:p>
        </w:tc>
      </w:tr>
      <w:tr w:rsidR="00410D7B" w:rsidRPr="0097424E" w14:paraId="59F8602D" w14:textId="77777777" w:rsidTr="00233624">
        <w:tc>
          <w:tcPr>
            <w:tcW w:w="1555" w:type="dxa"/>
            <w:vAlign w:val="center"/>
          </w:tcPr>
          <w:p w14:paraId="02B6C837" w14:textId="14CB71DF" w:rsidR="00410D7B" w:rsidRPr="0097424E" w:rsidRDefault="00410D7B" w:rsidP="00410D7B">
            <w:pPr>
              <w:rPr>
                <w:rFonts w:ascii="Montserrat" w:hAnsi="Montserrat" w:cs="Arial"/>
              </w:rPr>
            </w:pPr>
            <w:r w:rsidRPr="0097424E">
              <w:rPr>
                <w:rFonts w:ascii="Montserrat" w:hAnsi="Montserrat" w:cs="Arial"/>
              </w:rPr>
              <w:t>SHCP</w:t>
            </w:r>
          </w:p>
        </w:tc>
        <w:tc>
          <w:tcPr>
            <w:tcW w:w="8407" w:type="dxa"/>
            <w:vAlign w:val="center"/>
          </w:tcPr>
          <w:p w14:paraId="392BA226" w14:textId="58A99630" w:rsidR="00410D7B" w:rsidRPr="0097424E" w:rsidRDefault="00410D7B" w:rsidP="00410D7B">
            <w:pPr>
              <w:rPr>
                <w:rFonts w:ascii="Montserrat" w:hAnsi="Montserrat" w:cs="Arial"/>
              </w:rPr>
            </w:pPr>
            <w:r w:rsidRPr="0097424E">
              <w:rPr>
                <w:rFonts w:ascii="Montserrat" w:hAnsi="Montserrat" w:cs="Arial"/>
              </w:rPr>
              <w:t>Secretaría de Hacienda y Crédito Público</w:t>
            </w:r>
          </w:p>
        </w:tc>
      </w:tr>
      <w:tr w:rsidR="00410D7B" w:rsidRPr="0097424E" w14:paraId="40788A6A" w14:textId="77777777" w:rsidTr="00233624">
        <w:tc>
          <w:tcPr>
            <w:tcW w:w="1555" w:type="dxa"/>
            <w:vAlign w:val="center"/>
          </w:tcPr>
          <w:p w14:paraId="055D9141" w14:textId="28261BB4" w:rsidR="00410D7B" w:rsidRPr="0097424E" w:rsidRDefault="00410D7B" w:rsidP="00410D7B">
            <w:pPr>
              <w:rPr>
                <w:rFonts w:ascii="Montserrat" w:hAnsi="Montserrat" w:cs="Arial"/>
              </w:rPr>
            </w:pPr>
            <w:r w:rsidRPr="0097424E">
              <w:rPr>
                <w:rFonts w:ascii="Montserrat" w:hAnsi="Montserrat" w:cs="Arial"/>
              </w:rPr>
              <w:t>SV</w:t>
            </w:r>
          </w:p>
        </w:tc>
        <w:tc>
          <w:tcPr>
            <w:tcW w:w="8407" w:type="dxa"/>
            <w:vAlign w:val="center"/>
          </w:tcPr>
          <w:p w14:paraId="719A1DDD" w14:textId="7FC7F204" w:rsidR="00410D7B" w:rsidRPr="0097424E" w:rsidRDefault="00410D7B" w:rsidP="00410D7B">
            <w:pPr>
              <w:rPr>
                <w:rFonts w:ascii="Montserrat" w:hAnsi="Montserrat" w:cs="Arial"/>
              </w:rPr>
            </w:pPr>
            <w:r w:rsidRPr="0097424E">
              <w:rPr>
                <w:rFonts w:ascii="Montserrat" w:hAnsi="Montserrat" w:cs="Arial"/>
              </w:rPr>
              <w:t xml:space="preserve">Secretaría de Vinculación </w:t>
            </w:r>
          </w:p>
        </w:tc>
      </w:tr>
      <w:tr w:rsidR="00410D7B" w:rsidRPr="0097424E" w14:paraId="267AE5A8" w14:textId="77777777" w:rsidTr="00581596">
        <w:tc>
          <w:tcPr>
            <w:tcW w:w="1555" w:type="dxa"/>
          </w:tcPr>
          <w:p w14:paraId="24653690" w14:textId="7961BEF9" w:rsidR="00410D7B" w:rsidRPr="0097424E" w:rsidRDefault="00410D7B" w:rsidP="00410D7B">
            <w:pPr>
              <w:rPr>
                <w:rFonts w:ascii="Montserrat" w:hAnsi="Montserrat" w:cs="Arial"/>
              </w:rPr>
            </w:pPr>
            <w:r w:rsidRPr="0097424E">
              <w:rPr>
                <w:rFonts w:ascii="Montserrat" w:hAnsi="Montserrat" w:cs="Arial"/>
              </w:rPr>
              <w:t>TESOFE</w:t>
            </w:r>
          </w:p>
        </w:tc>
        <w:tc>
          <w:tcPr>
            <w:tcW w:w="8407" w:type="dxa"/>
          </w:tcPr>
          <w:p w14:paraId="59EAF9B8" w14:textId="39CF3001" w:rsidR="00410D7B" w:rsidRPr="0097424E" w:rsidRDefault="00410D7B" w:rsidP="00410D7B">
            <w:pPr>
              <w:rPr>
                <w:rFonts w:ascii="Montserrat" w:hAnsi="Montserrat" w:cs="Arial"/>
              </w:rPr>
            </w:pPr>
            <w:r w:rsidRPr="0097424E">
              <w:rPr>
                <w:rFonts w:ascii="Montserrat" w:hAnsi="Montserrat" w:cs="Arial"/>
              </w:rPr>
              <w:t>Tesorería de la Federación</w:t>
            </w:r>
          </w:p>
        </w:tc>
      </w:tr>
    </w:tbl>
    <w:p w14:paraId="056F3C72" w14:textId="3B3EA237" w:rsidR="00416FAE" w:rsidRPr="002C0F5B" w:rsidRDefault="00416FAE">
      <w:pPr>
        <w:rPr>
          <w:rFonts w:ascii="Montserrat" w:hAnsi="Montserrat" w:cs="Arial"/>
        </w:rPr>
      </w:pPr>
    </w:p>
    <w:p w14:paraId="01D0EED9" w14:textId="77777777" w:rsidR="0082185F" w:rsidRPr="002C0F5B" w:rsidRDefault="0082185F" w:rsidP="008E61BB">
      <w:pPr>
        <w:pStyle w:val="Ttulo1"/>
        <w:numPr>
          <w:ilvl w:val="0"/>
          <w:numId w:val="1"/>
        </w:numPr>
        <w:tabs>
          <w:tab w:val="num" w:pos="360"/>
        </w:tabs>
        <w:spacing w:before="0" w:after="120" w:line="240" w:lineRule="auto"/>
        <w:ind w:left="714" w:hanging="357"/>
        <w:rPr>
          <w:rFonts w:ascii="Montserrat" w:hAnsi="Montserrat" w:cs="Arial"/>
          <w:bCs w:val="0"/>
          <w:sz w:val="22"/>
          <w:szCs w:val="22"/>
        </w:rPr>
      </w:pPr>
      <w:bookmarkStart w:id="2" w:name="_Toc80556537"/>
      <w:r w:rsidRPr="002C0F5B">
        <w:rPr>
          <w:rFonts w:ascii="Montserrat" w:hAnsi="Montserrat" w:cs="Arial"/>
          <w:bCs w:val="0"/>
          <w:sz w:val="22"/>
          <w:szCs w:val="22"/>
        </w:rPr>
        <w:t>Objeto del CIDE</w:t>
      </w:r>
      <w:bookmarkEnd w:id="2"/>
    </w:p>
    <w:p w14:paraId="4767A431" w14:textId="5200DBD8" w:rsidR="0082185F" w:rsidRPr="002C0F5B" w:rsidRDefault="0082185F" w:rsidP="00C82CEA">
      <w:pPr>
        <w:shd w:val="clear" w:color="auto" w:fill="FFFFFF"/>
        <w:spacing w:before="120" w:after="0" w:line="240" w:lineRule="auto"/>
        <w:jc w:val="both"/>
        <w:rPr>
          <w:rFonts w:ascii="Montserrat" w:hAnsi="Montserrat" w:cs="Arial"/>
        </w:rPr>
      </w:pPr>
      <w:r w:rsidRPr="002C0F5B">
        <w:rPr>
          <w:rFonts w:ascii="Montserrat" w:hAnsi="Montserrat" w:cs="Arial"/>
        </w:rPr>
        <w:t>El CIDE, es una asociación constituida mediante protocolización de fecha 25 de noviembre de 1974, en la Ciudad de México, Distrito Federal. La Asociación cuenta con personalidad jurídica y patrimonio propios, con autonomía de decisión técnica, operativa y administrativa</w:t>
      </w:r>
      <w:r w:rsidR="00581596">
        <w:rPr>
          <w:rFonts w:ascii="Montserrat" w:hAnsi="Montserrat" w:cs="Arial"/>
        </w:rPr>
        <w:t xml:space="preserve"> de conformidad con lo establecido en la </w:t>
      </w:r>
      <w:r w:rsidR="00304978">
        <w:rPr>
          <w:rFonts w:ascii="Montserrat" w:hAnsi="Montserrat" w:cs="Arial"/>
        </w:rPr>
        <w:t>LCyT</w:t>
      </w:r>
      <w:r w:rsidRPr="002C0F5B">
        <w:rPr>
          <w:rFonts w:ascii="Montserrat" w:hAnsi="Montserrat" w:cs="Arial"/>
        </w:rPr>
        <w:t>.</w:t>
      </w:r>
    </w:p>
    <w:p w14:paraId="5E798663" w14:textId="290040DC" w:rsidR="002C3F60" w:rsidRPr="002C0F5B" w:rsidRDefault="002C3F60" w:rsidP="00C82CEA">
      <w:pPr>
        <w:shd w:val="clear" w:color="auto" w:fill="FFFFFF"/>
        <w:spacing w:before="120" w:after="0" w:line="240" w:lineRule="auto"/>
        <w:jc w:val="both"/>
        <w:rPr>
          <w:rFonts w:ascii="Montserrat" w:hAnsi="Montserrat" w:cs="Arial"/>
        </w:rPr>
      </w:pPr>
      <w:r w:rsidRPr="002C0F5B">
        <w:rPr>
          <w:rFonts w:ascii="Montserrat" w:hAnsi="Montserrat" w:cs="Arial"/>
        </w:rPr>
        <w:t>Es una entidad paraestatal asimilada al régimen de las empresas de participación estatal mayoritaria a que se refiere la LOAPF y la LFEP (</w:t>
      </w:r>
      <w:r w:rsidR="00E96EDA" w:rsidRPr="002C0F5B">
        <w:rPr>
          <w:rFonts w:ascii="Montserrat" w:hAnsi="Montserrat" w:cs="Arial"/>
          <w:b/>
          <w:bCs/>
        </w:rPr>
        <w:t>Anexo 1</w:t>
      </w:r>
      <w:r w:rsidRPr="002C0F5B">
        <w:rPr>
          <w:rFonts w:ascii="Montserrat" w:hAnsi="Montserrat" w:cs="Arial"/>
        </w:rPr>
        <w:t xml:space="preserve"> </w:t>
      </w:r>
      <w:r w:rsidRPr="00FA6B3C">
        <w:rPr>
          <w:rFonts w:ascii="Montserrat" w:hAnsi="Montserrat" w:cs="Arial"/>
          <w:b/>
          <w:bCs/>
        </w:rPr>
        <w:t>Relación de entidades paraestatales de la Administración Pública Federal, publicada en el DOF el 14 de agosto de 2020</w:t>
      </w:r>
      <w:r w:rsidRPr="002C0F5B">
        <w:rPr>
          <w:rFonts w:ascii="Montserrat" w:hAnsi="Montserrat" w:cs="Arial"/>
        </w:rPr>
        <w:t xml:space="preserve">). Cuenta con el carácter de CPI de acuerdo con lo establecido en el artículo 47 de la </w:t>
      </w:r>
      <w:r w:rsidR="00716353" w:rsidRPr="002C0F5B">
        <w:rPr>
          <w:rFonts w:ascii="Montserrat" w:hAnsi="Montserrat" w:cs="Arial"/>
        </w:rPr>
        <w:t>LCyT</w:t>
      </w:r>
      <w:r w:rsidRPr="002C0F5B">
        <w:rPr>
          <w:rFonts w:ascii="Montserrat" w:hAnsi="Montserrat" w:cs="Arial"/>
        </w:rPr>
        <w:t xml:space="preserve"> y se encuentra presupuestalmente sectorizado dentro del ramo 38, bajo la coordinación del CONACYT.</w:t>
      </w:r>
    </w:p>
    <w:p w14:paraId="62BBFBAA" w14:textId="55EF53C8" w:rsidR="0082185F" w:rsidRPr="002C0F5B" w:rsidRDefault="0082185F" w:rsidP="00C82CEA">
      <w:pPr>
        <w:spacing w:before="120" w:after="0" w:line="240" w:lineRule="auto"/>
        <w:jc w:val="both"/>
        <w:rPr>
          <w:rFonts w:ascii="Montserrat" w:hAnsi="Montserrat" w:cs="Arial"/>
        </w:rPr>
      </w:pPr>
      <w:r w:rsidRPr="002C0F5B">
        <w:rPr>
          <w:rFonts w:ascii="Montserrat" w:hAnsi="Montserrat" w:cs="Arial"/>
        </w:rPr>
        <w:t>De conformidad con lo establecido en el artículo 5 del Estatuto General del CIDE el objeto de este CPI es producir y difundir conocimiento a través de investigación científica sobre aspectos medulares de la realidad social contemporánea y contribuir al desarrollo del país a través de un núcleo especializado de programas de docencia y vinculación de alta calidad, prioridad e impacto.</w:t>
      </w:r>
    </w:p>
    <w:p w14:paraId="596E0B54" w14:textId="77777777" w:rsidR="00D92480" w:rsidRPr="002C0F5B" w:rsidRDefault="00D92480" w:rsidP="00C82CEA">
      <w:pPr>
        <w:spacing w:before="120" w:after="0" w:line="240" w:lineRule="auto"/>
        <w:jc w:val="both"/>
        <w:rPr>
          <w:rFonts w:ascii="Montserrat" w:hAnsi="Montserrat" w:cs="Arial"/>
        </w:rPr>
      </w:pPr>
    </w:p>
    <w:p w14:paraId="60B28824" w14:textId="77777777" w:rsidR="0082185F" w:rsidRPr="002C0F5B" w:rsidRDefault="0082185F" w:rsidP="008E61BB">
      <w:pPr>
        <w:pStyle w:val="Ttulo1"/>
        <w:numPr>
          <w:ilvl w:val="0"/>
          <w:numId w:val="1"/>
        </w:numPr>
        <w:tabs>
          <w:tab w:val="num" w:pos="360"/>
        </w:tabs>
        <w:spacing w:before="0" w:after="120" w:line="240" w:lineRule="auto"/>
        <w:ind w:left="714" w:hanging="357"/>
        <w:rPr>
          <w:rFonts w:ascii="Montserrat" w:hAnsi="Montserrat" w:cs="Arial"/>
          <w:sz w:val="22"/>
          <w:szCs w:val="22"/>
        </w:rPr>
      </w:pPr>
      <w:bookmarkStart w:id="3" w:name="_Toc80556538"/>
      <w:r w:rsidRPr="002C0F5B">
        <w:rPr>
          <w:rFonts w:ascii="Montserrat" w:hAnsi="Montserrat" w:cs="Arial"/>
          <w:sz w:val="22"/>
          <w:szCs w:val="22"/>
        </w:rPr>
        <w:t>Periodo que se reporta</w:t>
      </w:r>
      <w:bookmarkEnd w:id="3"/>
    </w:p>
    <w:p w14:paraId="3C1DAFAF" w14:textId="01E0125B" w:rsidR="0082185F" w:rsidRPr="002C0F5B" w:rsidRDefault="0082185F" w:rsidP="008E61BB">
      <w:pPr>
        <w:spacing w:after="120"/>
        <w:rPr>
          <w:rFonts w:ascii="Montserrat" w:hAnsi="Montserrat" w:cs="Arial"/>
        </w:rPr>
      </w:pPr>
      <w:r w:rsidRPr="002C0F5B">
        <w:rPr>
          <w:rFonts w:ascii="Montserrat" w:hAnsi="Montserrat" w:cs="Arial"/>
        </w:rPr>
        <w:t>Del 06 de noviembre de 2020 al 30 de j</w:t>
      </w:r>
      <w:r w:rsidR="00581596">
        <w:rPr>
          <w:rFonts w:ascii="Montserrat" w:hAnsi="Montserrat" w:cs="Arial"/>
        </w:rPr>
        <w:t>unio</w:t>
      </w:r>
      <w:r w:rsidRPr="002C0F5B">
        <w:rPr>
          <w:rFonts w:ascii="Montserrat" w:hAnsi="Montserrat" w:cs="Arial"/>
        </w:rPr>
        <w:t xml:space="preserve"> de 2021. </w:t>
      </w:r>
    </w:p>
    <w:p w14:paraId="6497A691" w14:textId="20ECFEEC" w:rsidR="003E1472" w:rsidRDefault="003E1472">
      <w:pPr>
        <w:rPr>
          <w:rFonts w:ascii="Montserrat" w:hAnsi="Montserrat" w:cs="Arial"/>
        </w:rPr>
      </w:pPr>
      <w:r>
        <w:rPr>
          <w:rFonts w:ascii="Montserrat" w:hAnsi="Montserrat" w:cs="Arial"/>
        </w:rPr>
        <w:br w:type="page"/>
      </w:r>
    </w:p>
    <w:p w14:paraId="59E9A7E9" w14:textId="77777777" w:rsidR="0082185F" w:rsidRPr="002C0F5B" w:rsidRDefault="0082185F" w:rsidP="008E61BB">
      <w:pPr>
        <w:pStyle w:val="Ttulo1"/>
        <w:numPr>
          <w:ilvl w:val="0"/>
          <w:numId w:val="1"/>
        </w:numPr>
        <w:tabs>
          <w:tab w:val="num" w:pos="360"/>
        </w:tabs>
        <w:spacing w:before="0" w:after="120" w:line="240" w:lineRule="auto"/>
        <w:ind w:left="714" w:hanging="357"/>
        <w:rPr>
          <w:rFonts w:ascii="Montserrat" w:hAnsi="Montserrat" w:cs="Arial"/>
          <w:sz w:val="22"/>
          <w:szCs w:val="22"/>
        </w:rPr>
      </w:pPr>
      <w:bookmarkStart w:id="4" w:name="_Toc80556539"/>
      <w:r w:rsidRPr="002C0F5B">
        <w:rPr>
          <w:rFonts w:ascii="Montserrat" w:hAnsi="Montserrat" w:cs="Arial"/>
          <w:sz w:val="22"/>
          <w:szCs w:val="22"/>
        </w:rPr>
        <w:lastRenderedPageBreak/>
        <w:t>Áreas participantes</w:t>
      </w:r>
      <w:bookmarkEnd w:id="4"/>
      <w:r w:rsidRPr="002C0F5B">
        <w:rPr>
          <w:rFonts w:ascii="Montserrat" w:hAnsi="Montserrat" w:cs="Arial"/>
          <w:sz w:val="22"/>
          <w:szCs w:val="22"/>
        </w:rPr>
        <w:t xml:space="preserve"> </w:t>
      </w:r>
    </w:p>
    <w:p w14:paraId="73DB7F97" w14:textId="77777777" w:rsidR="0082185F" w:rsidRPr="002C0F5B" w:rsidRDefault="0082185F" w:rsidP="00C82CEA">
      <w:pPr>
        <w:pStyle w:val="Prrafodelista"/>
        <w:numPr>
          <w:ilvl w:val="0"/>
          <w:numId w:val="2"/>
        </w:numPr>
        <w:tabs>
          <w:tab w:val="left" w:pos="2410"/>
        </w:tabs>
        <w:spacing w:before="120" w:after="0" w:line="240" w:lineRule="auto"/>
        <w:ind w:hanging="357"/>
        <w:jc w:val="both"/>
        <w:rPr>
          <w:rFonts w:ascii="Montserrat" w:hAnsi="Montserrat" w:cs="Arial"/>
        </w:rPr>
      </w:pPr>
      <w:r w:rsidRPr="002C0F5B">
        <w:rPr>
          <w:rFonts w:ascii="Montserrat" w:hAnsi="Montserrat" w:cs="Arial"/>
        </w:rPr>
        <w:t>Dirección General</w:t>
      </w:r>
    </w:p>
    <w:p w14:paraId="46BABDEA" w14:textId="77777777" w:rsidR="0082185F" w:rsidRPr="002C0F5B" w:rsidRDefault="0082185F" w:rsidP="00C82CEA">
      <w:pPr>
        <w:pStyle w:val="Prrafodelista"/>
        <w:numPr>
          <w:ilvl w:val="1"/>
          <w:numId w:val="2"/>
        </w:numPr>
        <w:tabs>
          <w:tab w:val="left" w:pos="2410"/>
        </w:tabs>
        <w:spacing w:before="120" w:after="0" w:line="240" w:lineRule="auto"/>
        <w:ind w:hanging="357"/>
        <w:jc w:val="both"/>
        <w:rPr>
          <w:rFonts w:ascii="Montserrat" w:hAnsi="Montserrat" w:cs="Arial"/>
        </w:rPr>
      </w:pPr>
      <w:r w:rsidRPr="002C0F5B">
        <w:rPr>
          <w:rFonts w:ascii="Montserrat" w:hAnsi="Montserrat" w:cs="Arial"/>
        </w:rPr>
        <w:t xml:space="preserve">Secretaría de Vinculación </w:t>
      </w:r>
    </w:p>
    <w:p w14:paraId="05148FCE" w14:textId="04ED227C" w:rsidR="0082185F" w:rsidRDefault="0082185F" w:rsidP="00C82CEA">
      <w:pPr>
        <w:pStyle w:val="Prrafodelista"/>
        <w:numPr>
          <w:ilvl w:val="2"/>
          <w:numId w:val="2"/>
        </w:numPr>
        <w:tabs>
          <w:tab w:val="left" w:pos="2410"/>
        </w:tabs>
        <w:spacing w:before="120" w:after="0" w:line="240" w:lineRule="auto"/>
        <w:ind w:hanging="357"/>
        <w:jc w:val="both"/>
        <w:rPr>
          <w:rFonts w:ascii="Montserrat" w:hAnsi="Montserrat" w:cs="Arial"/>
        </w:rPr>
      </w:pPr>
      <w:r w:rsidRPr="002C0F5B">
        <w:rPr>
          <w:rFonts w:ascii="Montserrat" w:hAnsi="Montserrat" w:cs="Arial"/>
        </w:rPr>
        <w:t>Oficina de Vinculación y Desarrollo</w:t>
      </w:r>
    </w:p>
    <w:p w14:paraId="1850A17B" w14:textId="3BADFF48" w:rsidR="00224F1C" w:rsidRDefault="00224F1C" w:rsidP="00C82CEA">
      <w:pPr>
        <w:pStyle w:val="Prrafodelista"/>
        <w:numPr>
          <w:ilvl w:val="1"/>
          <w:numId w:val="2"/>
        </w:numPr>
        <w:tabs>
          <w:tab w:val="left" w:pos="2410"/>
        </w:tabs>
        <w:spacing w:before="120" w:after="0" w:line="240" w:lineRule="auto"/>
        <w:ind w:hanging="357"/>
        <w:jc w:val="both"/>
        <w:rPr>
          <w:rFonts w:ascii="Montserrat" w:hAnsi="Montserrat" w:cs="Arial"/>
        </w:rPr>
      </w:pPr>
      <w:r>
        <w:rPr>
          <w:rFonts w:ascii="Montserrat" w:hAnsi="Montserrat" w:cs="Arial"/>
        </w:rPr>
        <w:t>Secretaría Académica</w:t>
      </w:r>
    </w:p>
    <w:p w14:paraId="1D274067" w14:textId="32F837B5" w:rsidR="00224F1C" w:rsidRPr="002C0F5B" w:rsidRDefault="00224F1C" w:rsidP="00C82CEA">
      <w:pPr>
        <w:pStyle w:val="Prrafodelista"/>
        <w:numPr>
          <w:ilvl w:val="2"/>
          <w:numId w:val="2"/>
        </w:numPr>
        <w:tabs>
          <w:tab w:val="left" w:pos="2410"/>
        </w:tabs>
        <w:spacing w:before="120" w:after="0" w:line="240" w:lineRule="auto"/>
        <w:ind w:hanging="357"/>
        <w:jc w:val="both"/>
        <w:rPr>
          <w:rFonts w:ascii="Montserrat" w:hAnsi="Montserrat" w:cs="Arial"/>
        </w:rPr>
      </w:pPr>
      <w:r>
        <w:rPr>
          <w:rFonts w:ascii="Montserrat" w:hAnsi="Montserrat" w:cs="Arial"/>
        </w:rPr>
        <w:t>Dirección de Evaluación Académica</w:t>
      </w:r>
    </w:p>
    <w:p w14:paraId="00DD847E" w14:textId="77777777" w:rsidR="0082185F" w:rsidRPr="002C0F5B" w:rsidRDefault="0082185F" w:rsidP="00C82CEA">
      <w:pPr>
        <w:pStyle w:val="Prrafodelista"/>
        <w:numPr>
          <w:ilvl w:val="1"/>
          <w:numId w:val="2"/>
        </w:numPr>
        <w:tabs>
          <w:tab w:val="left" w:pos="2410"/>
        </w:tabs>
        <w:spacing w:before="120" w:after="0" w:line="240" w:lineRule="auto"/>
        <w:ind w:hanging="357"/>
        <w:jc w:val="both"/>
        <w:rPr>
          <w:rFonts w:ascii="Montserrat" w:hAnsi="Montserrat" w:cs="Arial"/>
        </w:rPr>
      </w:pPr>
      <w:r w:rsidRPr="002C0F5B">
        <w:rPr>
          <w:rFonts w:ascii="Montserrat" w:hAnsi="Montserrat" w:cs="Arial"/>
        </w:rPr>
        <w:t>Coordinación de Administración y Finanzas</w:t>
      </w:r>
    </w:p>
    <w:p w14:paraId="4D308128" w14:textId="5E0545F7" w:rsidR="0082185F" w:rsidRPr="002C0F5B" w:rsidRDefault="0082185F" w:rsidP="00C82CEA">
      <w:pPr>
        <w:pStyle w:val="Prrafodelista"/>
        <w:numPr>
          <w:ilvl w:val="2"/>
          <w:numId w:val="2"/>
        </w:numPr>
        <w:tabs>
          <w:tab w:val="left" w:pos="2410"/>
        </w:tabs>
        <w:spacing w:before="120" w:after="0" w:line="240" w:lineRule="auto"/>
        <w:ind w:hanging="357"/>
        <w:jc w:val="both"/>
        <w:rPr>
          <w:rFonts w:ascii="Montserrat" w:hAnsi="Montserrat" w:cs="Arial"/>
        </w:rPr>
      </w:pPr>
      <w:r w:rsidRPr="002C0F5B">
        <w:rPr>
          <w:rFonts w:ascii="Montserrat" w:hAnsi="Montserrat" w:cs="Arial"/>
        </w:rPr>
        <w:t xml:space="preserve">Dirección de Recursos Financieros </w:t>
      </w:r>
    </w:p>
    <w:p w14:paraId="0B5A06DA" w14:textId="3C1DBC89" w:rsidR="00446F26" w:rsidRDefault="00446F26" w:rsidP="00C82CEA">
      <w:pPr>
        <w:pStyle w:val="Prrafodelista"/>
        <w:numPr>
          <w:ilvl w:val="2"/>
          <w:numId w:val="2"/>
        </w:numPr>
        <w:tabs>
          <w:tab w:val="left" w:pos="2410"/>
        </w:tabs>
        <w:spacing w:before="120" w:after="0" w:line="240" w:lineRule="auto"/>
        <w:ind w:hanging="357"/>
        <w:jc w:val="both"/>
        <w:rPr>
          <w:rFonts w:ascii="Montserrat" w:hAnsi="Montserrat" w:cs="Arial"/>
        </w:rPr>
      </w:pPr>
      <w:r w:rsidRPr="002C0F5B">
        <w:rPr>
          <w:rFonts w:ascii="Montserrat" w:hAnsi="Montserrat" w:cs="Arial"/>
        </w:rPr>
        <w:t>Dirección de Recursos Humanos</w:t>
      </w:r>
    </w:p>
    <w:p w14:paraId="5BD6A1B2" w14:textId="0A1C8463" w:rsidR="00224F1C" w:rsidRDefault="00224F1C" w:rsidP="00C82CEA">
      <w:pPr>
        <w:pStyle w:val="Prrafodelista"/>
        <w:numPr>
          <w:ilvl w:val="1"/>
          <w:numId w:val="2"/>
        </w:numPr>
        <w:tabs>
          <w:tab w:val="left" w:pos="2410"/>
        </w:tabs>
        <w:spacing w:before="120" w:after="0" w:line="240" w:lineRule="auto"/>
        <w:ind w:hanging="357"/>
        <w:jc w:val="both"/>
        <w:rPr>
          <w:rFonts w:ascii="Montserrat" w:hAnsi="Montserrat" w:cs="Arial"/>
        </w:rPr>
      </w:pPr>
      <w:r>
        <w:rPr>
          <w:rFonts w:ascii="Montserrat" w:hAnsi="Montserrat" w:cs="Arial"/>
        </w:rPr>
        <w:t>Unidades de Vinculación</w:t>
      </w:r>
    </w:p>
    <w:p w14:paraId="030F81A4" w14:textId="54A8FCF1" w:rsidR="00224F1C" w:rsidRDefault="00224F1C" w:rsidP="00C82CEA">
      <w:pPr>
        <w:pStyle w:val="Prrafodelista"/>
        <w:numPr>
          <w:ilvl w:val="1"/>
          <w:numId w:val="2"/>
        </w:numPr>
        <w:tabs>
          <w:tab w:val="left" w:pos="2410"/>
        </w:tabs>
        <w:spacing w:before="120" w:after="0" w:line="240" w:lineRule="auto"/>
        <w:ind w:hanging="357"/>
        <w:jc w:val="both"/>
        <w:rPr>
          <w:rFonts w:ascii="Montserrat" w:hAnsi="Montserrat" w:cs="Arial"/>
        </w:rPr>
      </w:pPr>
      <w:r>
        <w:rPr>
          <w:rFonts w:ascii="Montserrat" w:hAnsi="Montserrat" w:cs="Arial"/>
        </w:rPr>
        <w:t>Divisiones Académicas y Sede Región Centro Aguascalientes</w:t>
      </w:r>
    </w:p>
    <w:p w14:paraId="71FC8C9A" w14:textId="20A4A360" w:rsidR="008D1297" w:rsidRPr="002C0F5B" w:rsidRDefault="008D1297" w:rsidP="00C82CEA">
      <w:pPr>
        <w:pStyle w:val="Prrafodelista"/>
        <w:numPr>
          <w:ilvl w:val="1"/>
          <w:numId w:val="2"/>
        </w:numPr>
        <w:tabs>
          <w:tab w:val="left" w:pos="2410"/>
        </w:tabs>
        <w:spacing w:before="120" w:after="0" w:line="240" w:lineRule="auto"/>
        <w:ind w:hanging="357"/>
        <w:jc w:val="both"/>
        <w:rPr>
          <w:rFonts w:ascii="Montserrat" w:hAnsi="Montserrat" w:cs="Arial"/>
        </w:rPr>
      </w:pPr>
      <w:r>
        <w:rPr>
          <w:rFonts w:ascii="Montserrat" w:hAnsi="Montserrat" w:cs="Arial"/>
        </w:rPr>
        <w:t>Programas Interdisciplinarios</w:t>
      </w:r>
    </w:p>
    <w:p w14:paraId="05D98A9E" w14:textId="77777777" w:rsidR="00D92480" w:rsidRPr="002C0F5B" w:rsidRDefault="00D92480" w:rsidP="00D92480">
      <w:pPr>
        <w:tabs>
          <w:tab w:val="left" w:pos="2410"/>
        </w:tabs>
        <w:spacing w:after="120" w:line="240" w:lineRule="auto"/>
        <w:jc w:val="both"/>
        <w:rPr>
          <w:rFonts w:ascii="Montserrat" w:hAnsi="Montserrat" w:cs="Arial"/>
        </w:rPr>
      </w:pPr>
    </w:p>
    <w:p w14:paraId="1402EF3B" w14:textId="77777777" w:rsidR="00AE667F" w:rsidRDefault="0082185F" w:rsidP="00AE667F">
      <w:pPr>
        <w:pStyle w:val="Ttulo1"/>
        <w:numPr>
          <w:ilvl w:val="0"/>
          <w:numId w:val="1"/>
        </w:numPr>
        <w:tabs>
          <w:tab w:val="num" w:pos="360"/>
        </w:tabs>
        <w:spacing w:before="0" w:after="120" w:line="240" w:lineRule="auto"/>
        <w:ind w:left="714" w:hanging="357"/>
        <w:rPr>
          <w:rFonts w:ascii="Montserrat" w:hAnsi="Montserrat" w:cs="Arial"/>
          <w:sz w:val="22"/>
          <w:szCs w:val="22"/>
        </w:rPr>
      </w:pPr>
      <w:bookmarkStart w:id="5" w:name="_Toc80556540"/>
      <w:r w:rsidRPr="002C0F5B">
        <w:rPr>
          <w:rFonts w:ascii="Montserrat" w:hAnsi="Montserrat" w:cs="Arial"/>
          <w:sz w:val="22"/>
          <w:szCs w:val="22"/>
        </w:rPr>
        <w:t>Antecedentes</w:t>
      </w:r>
      <w:bookmarkEnd w:id="5"/>
    </w:p>
    <w:p w14:paraId="262409C9" w14:textId="34DE655D" w:rsidR="0005397F" w:rsidRPr="00AE667F" w:rsidRDefault="0019209C" w:rsidP="00AE667F">
      <w:pPr>
        <w:pStyle w:val="Ttulo2"/>
        <w:numPr>
          <w:ilvl w:val="1"/>
          <w:numId w:val="1"/>
        </w:numPr>
        <w:rPr>
          <w:rFonts w:ascii="Montserrat" w:hAnsi="Montserrat" w:cs="Arial"/>
          <w:b/>
          <w:bCs/>
          <w:color w:val="auto"/>
          <w:sz w:val="22"/>
          <w:szCs w:val="22"/>
        </w:rPr>
      </w:pPr>
      <w:bookmarkStart w:id="6" w:name="_Toc80556541"/>
      <w:r w:rsidRPr="00AE667F">
        <w:rPr>
          <w:rFonts w:ascii="Montserrat" w:hAnsi="Montserrat" w:cs="Arial"/>
          <w:b/>
          <w:bCs/>
          <w:color w:val="auto"/>
          <w:sz w:val="22"/>
          <w:szCs w:val="22"/>
        </w:rPr>
        <w:t>Constitución del Fideicomiso de Ciencia y Tecnología</w:t>
      </w:r>
      <w:bookmarkEnd w:id="6"/>
    </w:p>
    <w:p w14:paraId="394913CF" w14:textId="6696CA89" w:rsidR="00E11D79" w:rsidRPr="002C0F5B" w:rsidRDefault="00E11D79" w:rsidP="00C82CEA">
      <w:pPr>
        <w:shd w:val="clear" w:color="auto" w:fill="FFFFFF"/>
        <w:spacing w:before="120" w:after="0" w:line="240" w:lineRule="auto"/>
        <w:jc w:val="both"/>
        <w:rPr>
          <w:rFonts w:ascii="Montserrat" w:hAnsi="Montserrat" w:cs="Arial"/>
        </w:rPr>
      </w:pPr>
      <w:r w:rsidRPr="002C0F5B">
        <w:rPr>
          <w:rFonts w:ascii="Montserrat" w:hAnsi="Montserrat" w:cs="Arial"/>
        </w:rPr>
        <w:t>El 21 de mayo de 1999 fue publicada, en el Diario Oficial de la Federación, la Ley para el Fomento de la Investigación Científica y Tecnológica, reglamentaria del artículo 3 de la Constitución Política de los Estados Unidos Mexicanos. El artículo 5 de esa Ley, reconoc</w:t>
      </w:r>
      <w:r w:rsidR="00D8565E" w:rsidRPr="002C0F5B">
        <w:rPr>
          <w:rFonts w:ascii="Montserrat" w:hAnsi="Montserrat" w:cs="Arial"/>
        </w:rPr>
        <w:t xml:space="preserve">ió </w:t>
      </w:r>
      <w:r w:rsidRPr="002C0F5B">
        <w:rPr>
          <w:rFonts w:ascii="Montserrat" w:hAnsi="Montserrat" w:cs="Arial"/>
        </w:rPr>
        <w:t xml:space="preserve">como uno de los instrumentos de apoyo del Gobierno Federal para el desarrollo de la investigación científica y tecnológica, la creación, el financiamiento y la operación de fondos, éstos últimos operados por los </w:t>
      </w:r>
      <w:r w:rsidR="003203AF" w:rsidRPr="002C0F5B">
        <w:rPr>
          <w:rFonts w:ascii="Montserrat" w:hAnsi="Montserrat" w:cs="Arial"/>
        </w:rPr>
        <w:t xml:space="preserve">CPI </w:t>
      </w:r>
      <w:r w:rsidRPr="002C0F5B">
        <w:rPr>
          <w:rFonts w:ascii="Montserrat" w:hAnsi="Montserrat" w:cs="Arial"/>
        </w:rPr>
        <w:t>que tengan este reconocimiento y que, invariablemente deberán constituirse bajo la figura de Fideicomisos (</w:t>
      </w:r>
      <w:r w:rsidRPr="002C0F5B">
        <w:rPr>
          <w:rFonts w:ascii="Montserrat" w:hAnsi="Montserrat" w:cs="Arial"/>
          <w:b/>
          <w:bCs/>
        </w:rPr>
        <w:t xml:space="preserve">Anexo </w:t>
      </w:r>
      <w:r w:rsidR="002D1928" w:rsidRPr="002C0F5B">
        <w:rPr>
          <w:rFonts w:ascii="Montserrat" w:hAnsi="Montserrat" w:cs="Arial"/>
          <w:b/>
          <w:bCs/>
        </w:rPr>
        <w:t>2</w:t>
      </w:r>
      <w:r w:rsidRPr="002C0F5B">
        <w:rPr>
          <w:rFonts w:ascii="Montserrat" w:hAnsi="Montserrat" w:cs="Arial"/>
        </w:rPr>
        <w:t xml:space="preserve"> </w:t>
      </w:r>
      <w:r w:rsidRPr="00981207">
        <w:rPr>
          <w:rFonts w:ascii="Montserrat" w:hAnsi="Montserrat" w:cs="Arial"/>
          <w:b/>
          <w:bCs/>
        </w:rPr>
        <w:t>Capítulo II, Sección IV y Capítulo VIII de la citada Ley)</w:t>
      </w:r>
      <w:r w:rsidRPr="002C0F5B">
        <w:rPr>
          <w:rFonts w:ascii="Montserrat" w:hAnsi="Montserrat" w:cs="Arial"/>
        </w:rPr>
        <w:t>.</w:t>
      </w:r>
    </w:p>
    <w:p w14:paraId="57DC37EA" w14:textId="3D8E5364" w:rsidR="00317606" w:rsidRPr="002C0F5B" w:rsidRDefault="00317606"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En la sesión ordinaria del Órgano de Gobierno del </w:t>
      </w:r>
      <w:r w:rsidR="003203AF" w:rsidRPr="002C0F5B">
        <w:rPr>
          <w:rFonts w:ascii="Montserrat" w:hAnsi="Montserrat" w:cs="Arial"/>
        </w:rPr>
        <w:t>CPI</w:t>
      </w:r>
      <w:r w:rsidRPr="002C0F5B">
        <w:rPr>
          <w:rFonts w:ascii="Montserrat" w:hAnsi="Montserrat" w:cs="Arial"/>
        </w:rPr>
        <w:t xml:space="preserve">, </w:t>
      </w:r>
      <w:r w:rsidR="003203AF" w:rsidRPr="002C0F5B">
        <w:rPr>
          <w:rFonts w:ascii="Montserrat" w:hAnsi="Montserrat" w:cs="Arial"/>
        </w:rPr>
        <w:t>CIDE</w:t>
      </w:r>
      <w:r w:rsidRPr="002C0F5B">
        <w:rPr>
          <w:rFonts w:ascii="Montserrat" w:hAnsi="Montserrat" w:cs="Arial"/>
        </w:rPr>
        <w:t xml:space="preserve">, celebrada el 24 de agosto de 2000, se aprobó el acuerdo mediante el cual se autorizó la creación del Fondo de Investigación Científica y Desarrollo Tecnológico del </w:t>
      </w:r>
      <w:r w:rsidR="003203AF" w:rsidRPr="002C0F5B">
        <w:rPr>
          <w:rFonts w:ascii="Montserrat" w:hAnsi="Montserrat" w:cs="Arial"/>
        </w:rPr>
        <w:t xml:space="preserve">CIDE. </w:t>
      </w:r>
    </w:p>
    <w:p w14:paraId="2BE003F0" w14:textId="70113598" w:rsidR="00317606" w:rsidRDefault="00D61493" w:rsidP="00C82CEA">
      <w:pPr>
        <w:shd w:val="clear" w:color="auto" w:fill="FFFFFF"/>
        <w:spacing w:before="120" w:after="0" w:line="240" w:lineRule="auto"/>
        <w:jc w:val="both"/>
        <w:rPr>
          <w:rFonts w:ascii="Montserrat" w:hAnsi="Montserrat" w:cs="Arial"/>
          <w:b/>
          <w:bCs/>
        </w:rPr>
      </w:pPr>
      <w:r w:rsidRPr="002C0F5B">
        <w:rPr>
          <w:rFonts w:ascii="Montserrat" w:hAnsi="Montserrat" w:cs="Arial"/>
        </w:rPr>
        <w:t xml:space="preserve">Con fecha 21 de septiembre de 2000, se creó el Fondo de Investigación Científica y Desarrollo Tecnológico del CIDE, mediante el contrato de fideicomiso número 1738-3 signado entre el </w:t>
      </w:r>
      <w:r w:rsidR="003203AF" w:rsidRPr="002C0F5B">
        <w:rPr>
          <w:rFonts w:ascii="Montserrat" w:hAnsi="Montserrat" w:cs="Arial"/>
        </w:rPr>
        <w:t>CIDE</w:t>
      </w:r>
      <w:r w:rsidRPr="002C0F5B">
        <w:rPr>
          <w:rFonts w:ascii="Montserrat" w:hAnsi="Montserrat" w:cs="Arial"/>
        </w:rPr>
        <w:t xml:space="preserve"> y la Institución de Crédito Banco Mercantil del Norte, S.A. (</w:t>
      </w:r>
      <w:r w:rsidRPr="002C0F5B">
        <w:rPr>
          <w:rFonts w:ascii="Montserrat" w:hAnsi="Montserrat" w:cs="Arial"/>
          <w:b/>
          <w:bCs/>
        </w:rPr>
        <w:t xml:space="preserve">Anexo </w:t>
      </w:r>
      <w:r w:rsidR="002D1928" w:rsidRPr="002C0F5B">
        <w:rPr>
          <w:rFonts w:ascii="Montserrat" w:hAnsi="Montserrat" w:cs="Arial"/>
          <w:b/>
          <w:bCs/>
        </w:rPr>
        <w:t>3</w:t>
      </w:r>
      <w:r w:rsidRPr="002C0F5B">
        <w:rPr>
          <w:rFonts w:ascii="Montserrat" w:hAnsi="Montserrat" w:cs="Arial"/>
        </w:rPr>
        <w:t xml:space="preserve"> </w:t>
      </w:r>
      <w:r w:rsidRPr="007C4414">
        <w:rPr>
          <w:rFonts w:ascii="Montserrat" w:hAnsi="Montserrat" w:cs="Arial"/>
          <w:b/>
          <w:bCs/>
        </w:rPr>
        <w:t xml:space="preserve">Contrato de Fideicomiso No. 1738-3 y su modificatorio del </w:t>
      </w:r>
      <w:r w:rsidR="00584859">
        <w:rPr>
          <w:rFonts w:ascii="Montserrat" w:hAnsi="Montserrat" w:cs="Arial"/>
          <w:b/>
          <w:bCs/>
        </w:rPr>
        <w:t>11</w:t>
      </w:r>
      <w:r w:rsidRPr="007C4414">
        <w:rPr>
          <w:rFonts w:ascii="Montserrat" w:hAnsi="Montserrat" w:cs="Arial"/>
          <w:b/>
          <w:bCs/>
        </w:rPr>
        <w:t xml:space="preserve"> de </w:t>
      </w:r>
      <w:r w:rsidR="00584859">
        <w:rPr>
          <w:rFonts w:ascii="Montserrat" w:hAnsi="Montserrat" w:cs="Arial"/>
          <w:b/>
          <w:bCs/>
        </w:rPr>
        <w:t>octubre</w:t>
      </w:r>
      <w:r w:rsidRPr="007C4414">
        <w:rPr>
          <w:rFonts w:ascii="Montserrat" w:hAnsi="Montserrat" w:cs="Arial"/>
          <w:b/>
          <w:bCs/>
        </w:rPr>
        <w:t xml:space="preserve"> de 200</w:t>
      </w:r>
      <w:r w:rsidR="00584859">
        <w:rPr>
          <w:rFonts w:ascii="Montserrat" w:hAnsi="Montserrat" w:cs="Arial"/>
          <w:b/>
          <w:bCs/>
        </w:rPr>
        <w:t>5</w:t>
      </w:r>
      <w:r w:rsidRPr="007C4414">
        <w:rPr>
          <w:rFonts w:ascii="Montserrat" w:hAnsi="Montserrat" w:cs="Arial"/>
          <w:b/>
          <w:bCs/>
        </w:rPr>
        <w:t>)</w:t>
      </w:r>
      <w:r w:rsidR="00317606" w:rsidRPr="007C4414">
        <w:rPr>
          <w:rFonts w:ascii="Montserrat" w:hAnsi="Montserrat" w:cs="Arial"/>
          <w:b/>
          <w:bCs/>
        </w:rPr>
        <w:t>.</w:t>
      </w:r>
    </w:p>
    <w:p w14:paraId="5F420832" w14:textId="5B1424E3" w:rsidR="00954240" w:rsidRDefault="00954240" w:rsidP="00C82CEA">
      <w:pPr>
        <w:shd w:val="clear" w:color="auto" w:fill="FFFFFF"/>
        <w:spacing w:before="120" w:after="0" w:line="240" w:lineRule="auto"/>
        <w:jc w:val="both"/>
        <w:rPr>
          <w:rFonts w:ascii="Montserrat" w:hAnsi="Montserrat" w:cs="Arial"/>
        </w:rPr>
      </w:pPr>
      <w:r>
        <w:rPr>
          <w:rFonts w:ascii="Montserrat" w:hAnsi="Montserrat" w:cs="Arial"/>
        </w:rPr>
        <w:t xml:space="preserve">El 5 de junio de 2002 se publicó en el DOF la Ley de Ciencia y Tecnología, que abrogó </w:t>
      </w:r>
      <w:r w:rsidRPr="002C0F5B">
        <w:rPr>
          <w:rFonts w:ascii="Montserrat" w:hAnsi="Montserrat" w:cs="Arial"/>
        </w:rPr>
        <w:t>a Ley para el Fomento de la Investigación Científica y Tecnológica</w:t>
      </w:r>
      <w:r>
        <w:rPr>
          <w:rFonts w:ascii="Montserrat" w:hAnsi="Montserrat" w:cs="Arial"/>
        </w:rPr>
        <w:t xml:space="preserve">. Esta nueva Ley (aún vigente) previó en su artículo23 la </w:t>
      </w:r>
      <w:r w:rsidR="00C72952">
        <w:rPr>
          <w:rFonts w:ascii="Montserrat" w:hAnsi="Montserrat" w:cs="Arial"/>
        </w:rPr>
        <w:t>creación</w:t>
      </w:r>
      <w:r>
        <w:rPr>
          <w:rFonts w:ascii="Montserrat" w:hAnsi="Montserrat" w:cs="Arial"/>
        </w:rPr>
        <w:t xml:space="preserve"> de los Fondos de </w:t>
      </w:r>
      <w:r w:rsidR="00C72952">
        <w:rPr>
          <w:rFonts w:ascii="Montserrat" w:hAnsi="Montserrat" w:cs="Arial"/>
        </w:rPr>
        <w:t>Investigación</w:t>
      </w:r>
      <w:r>
        <w:rPr>
          <w:rFonts w:ascii="Montserrat" w:hAnsi="Montserrat" w:cs="Arial"/>
        </w:rPr>
        <w:t xml:space="preserve"> Científica y Desarrollo Tecnológico, cuyo soporte operativo estaría en los CPI</w:t>
      </w:r>
      <w:r w:rsidR="00C72952">
        <w:rPr>
          <w:rFonts w:ascii="Montserrat" w:hAnsi="Montserrat" w:cs="Arial"/>
        </w:rPr>
        <w:t xml:space="preserve"> </w:t>
      </w:r>
      <w:r w:rsidR="0067157E">
        <w:rPr>
          <w:rFonts w:ascii="Montserrat" w:hAnsi="Montserrat" w:cs="Arial"/>
        </w:rPr>
        <w:t xml:space="preserve">y que estrían sujetos a diversas disposiciones de esa Ley. En particular, el artículo 50 de la Ley </w:t>
      </w:r>
      <w:r w:rsidR="00C72952">
        <w:rPr>
          <w:rFonts w:ascii="Montserrat" w:hAnsi="Montserrat" w:cs="Arial"/>
        </w:rPr>
        <w:t>estableció</w:t>
      </w:r>
      <w:r w:rsidR="0067157E">
        <w:rPr>
          <w:rFonts w:ascii="Montserrat" w:hAnsi="Montserrat" w:cs="Arial"/>
        </w:rPr>
        <w:t xml:space="preserve"> que esos fondos serían constituidos y administrados bajo la figura de fideicomiso y que se </w:t>
      </w:r>
      <w:r w:rsidR="00C72952">
        <w:rPr>
          <w:rFonts w:ascii="Montserrat" w:hAnsi="Montserrat" w:cs="Arial"/>
        </w:rPr>
        <w:t>constituirían</w:t>
      </w:r>
      <w:r w:rsidR="0067157E">
        <w:rPr>
          <w:rFonts w:ascii="Montserrat" w:hAnsi="Montserrat" w:cs="Arial"/>
        </w:rPr>
        <w:t xml:space="preserve"> con los recursos autogenerados del propio CPI y aportaciones de terceros. Así, desde su origen q</w:t>
      </w:r>
      <w:r w:rsidR="000B0AB5">
        <w:rPr>
          <w:rFonts w:ascii="Montserrat" w:hAnsi="Montserrat" w:cs="Arial"/>
        </w:rPr>
        <w:t>u</w:t>
      </w:r>
      <w:r w:rsidR="0067157E">
        <w:rPr>
          <w:rFonts w:ascii="Montserrat" w:hAnsi="Montserrat" w:cs="Arial"/>
        </w:rPr>
        <w:t xml:space="preserve">edó claro que estos fideicomisos </w:t>
      </w:r>
      <w:r w:rsidR="0067157E">
        <w:rPr>
          <w:rFonts w:ascii="Montserrat" w:hAnsi="Montserrat" w:cs="Arial"/>
        </w:rPr>
        <w:lastRenderedPageBreak/>
        <w:t>no recibirían rec</w:t>
      </w:r>
      <w:r w:rsidR="000B0AB5">
        <w:rPr>
          <w:rFonts w:ascii="Montserrat" w:hAnsi="Montserrat" w:cs="Arial"/>
        </w:rPr>
        <w:t>u</w:t>
      </w:r>
      <w:r w:rsidR="0067157E">
        <w:rPr>
          <w:rFonts w:ascii="Montserrat" w:hAnsi="Montserrat" w:cs="Arial"/>
        </w:rPr>
        <w:t xml:space="preserve">rsos </w:t>
      </w:r>
      <w:r w:rsidR="00C72952">
        <w:rPr>
          <w:rFonts w:ascii="Montserrat" w:hAnsi="Montserrat" w:cs="Arial"/>
        </w:rPr>
        <w:t>presupuestales</w:t>
      </w:r>
      <w:r w:rsidR="000B0AB5">
        <w:rPr>
          <w:rFonts w:ascii="Montserrat" w:hAnsi="Montserrat" w:cs="Arial"/>
        </w:rPr>
        <w:t>. La fracción IV del artículo 50 (reformado en el DOF el 12-06-2009) estableció el objeto de estos fondos como sigue:</w:t>
      </w:r>
    </w:p>
    <w:p w14:paraId="6B2EAF0B" w14:textId="78FE281D" w:rsidR="000B0AB5" w:rsidRDefault="000B0AB5" w:rsidP="00C82CEA">
      <w:pPr>
        <w:shd w:val="clear" w:color="auto" w:fill="FFFFFF"/>
        <w:spacing w:before="120" w:after="0" w:line="240" w:lineRule="auto"/>
        <w:jc w:val="both"/>
        <w:rPr>
          <w:rFonts w:ascii="Montserrat" w:hAnsi="Montserrat" w:cs="Arial"/>
        </w:rPr>
      </w:pPr>
    </w:p>
    <w:p w14:paraId="4955C8C3" w14:textId="12A76905" w:rsidR="000B0AB5" w:rsidRPr="00C56D93" w:rsidRDefault="000B0AB5" w:rsidP="00C56D93">
      <w:pPr>
        <w:shd w:val="clear" w:color="auto" w:fill="FFFFFF"/>
        <w:spacing w:before="120" w:after="0" w:line="240" w:lineRule="auto"/>
        <w:ind w:left="340" w:right="340"/>
        <w:jc w:val="both"/>
        <w:rPr>
          <w:rFonts w:ascii="Montserrat" w:hAnsi="Montserrat" w:cs="Arial"/>
          <w:i/>
          <w:iCs/>
          <w:sz w:val="18"/>
          <w:szCs w:val="18"/>
        </w:rPr>
      </w:pPr>
      <w:r w:rsidRPr="00C56D93">
        <w:rPr>
          <w:rFonts w:ascii="Montserrat" w:hAnsi="Montserrat" w:cs="Arial"/>
          <w:i/>
          <w:iCs/>
          <w:sz w:val="18"/>
          <w:szCs w:val="18"/>
        </w:rPr>
        <w:t xml:space="preserve">IV. El objeto del fondo será financiar o complementar financiamiento de proyectos específicos </w:t>
      </w:r>
      <w:r w:rsidR="00294AFA" w:rsidRPr="00C56D93">
        <w:rPr>
          <w:rFonts w:ascii="Montserrat" w:hAnsi="Montserrat" w:cs="Arial"/>
          <w:i/>
          <w:iCs/>
          <w:sz w:val="18"/>
          <w:szCs w:val="18"/>
        </w:rPr>
        <w:t>investigación</w:t>
      </w:r>
      <w:r w:rsidRPr="00C56D93">
        <w:rPr>
          <w:rFonts w:ascii="Montserrat" w:hAnsi="Montserrat" w:cs="Arial"/>
          <w:i/>
          <w:iCs/>
          <w:sz w:val="18"/>
          <w:szCs w:val="18"/>
        </w:rPr>
        <w:t>, de desarrollo tecnológico y de innovación, la creación y mantenimiento de instalaciones de investigación, su equipamiento, el suministro de materiales, el otorgamiento de becas y formación de recursos humanos especializados, la generación de propiedad intelectual y de inversión asociada para su potencial explotación comercial, la creación y apoyo de las unidades de vinculación y transferencia de conocimiento, el otorgamiento de incentivos extraordinarios a los investigadores que participen en los proyectos, y otros propósitos directamente vinculados para proyectos científicos, tecnológicos o de innovación aprobados. Asimismo, podrá financiarse la contratación de personal por tiempo determinado para proyectos científicos, tecnológicos o de innovación, siempre que no se regularice dicha contratación posteriormente. En ningún caso los recursos podrán afectarse para gastos fijos de la administración de la entidad. Los bienes adquiridos, patentes, derechos de autor y obras realizadas con recursos de los fondos formarán parte del patrimonio del propio centro. La contratación de las adquisiciones, arrendamientos y servicios con cargo a los recursos autogenerados de los fondos, será conforme a las reglas de operación de dichos fondos; a los criterios, procedimientos y mecanismos que en estas materias expidan los órganos de gobierno de los centros, así como a las disposiciones administrativas que, en su caso, estime necesario expedir la Secretaría de la Función Pública o la Secretaría de Hacienda y Crédito Público, en el ámbito de sus respectivas competencias, administrando dichos recursos con eficiencia, eficacia y honradez, para satisfacer los objetivos a los que estén destinados y asegurar al centro las mejores condiciones disponibles en cuanto a precio, calidad, financiamiento, oportunidad y demás circunstancias pertinentes</w:t>
      </w:r>
    </w:p>
    <w:p w14:paraId="08CC6524" w14:textId="035F42C9" w:rsidR="005A1D54" w:rsidRPr="005A1D54" w:rsidRDefault="00294AFA" w:rsidP="005A1D54">
      <w:pPr>
        <w:shd w:val="clear" w:color="auto" w:fill="FFFFFF"/>
        <w:spacing w:before="120" w:after="0" w:line="240" w:lineRule="auto"/>
        <w:jc w:val="both"/>
        <w:rPr>
          <w:rFonts w:ascii="Montserrat" w:hAnsi="Montserrat" w:cs="Arial"/>
        </w:rPr>
      </w:pPr>
      <w:r>
        <w:rPr>
          <w:rFonts w:ascii="Montserrat" w:hAnsi="Montserrat" w:cs="Arial"/>
        </w:rPr>
        <w:t>En seguimiento</w:t>
      </w:r>
      <w:r w:rsidR="00C56D93">
        <w:rPr>
          <w:rFonts w:ascii="Montserrat" w:hAnsi="Montserrat" w:cs="Arial"/>
        </w:rPr>
        <w:t xml:space="preserve"> a la nueva Ley de Ciencia y Tecnología, e</w:t>
      </w:r>
      <w:r w:rsidR="005A1D54" w:rsidRPr="005A1D54">
        <w:rPr>
          <w:rFonts w:ascii="Montserrat" w:hAnsi="Montserrat" w:cs="Arial"/>
        </w:rPr>
        <w:t xml:space="preserve">l 11 de octubre de 2005, se elaboró el Primer Convenio Modificatorio al Contrato del Fideicomiso de administración e Inversión Número 1738-3 </w:t>
      </w:r>
      <w:r w:rsidR="00C31845">
        <w:rPr>
          <w:rFonts w:ascii="Montserrat" w:hAnsi="Montserrat" w:cs="Arial"/>
        </w:rPr>
        <w:t xml:space="preserve">conforme a lo siguiente </w:t>
      </w:r>
      <w:r w:rsidR="005A1D54" w:rsidRPr="005A1D54">
        <w:rPr>
          <w:rFonts w:ascii="Montserrat" w:hAnsi="Montserrat" w:cs="Arial"/>
        </w:rPr>
        <w:t>(</w:t>
      </w:r>
      <w:r w:rsidR="005A1D54" w:rsidRPr="00F317DD">
        <w:rPr>
          <w:rFonts w:ascii="Montserrat" w:hAnsi="Montserrat" w:cs="Arial"/>
          <w:b/>
          <w:bCs/>
        </w:rPr>
        <w:t xml:space="preserve">Anexo </w:t>
      </w:r>
      <w:r w:rsidR="00584859">
        <w:rPr>
          <w:rFonts w:ascii="Montserrat" w:hAnsi="Montserrat" w:cs="Arial"/>
          <w:b/>
          <w:bCs/>
        </w:rPr>
        <w:t>3</w:t>
      </w:r>
      <w:r w:rsidR="00DF6C58" w:rsidRPr="00DF6C58">
        <w:rPr>
          <w:rFonts w:ascii="Montserrat" w:hAnsi="Montserrat" w:cs="Arial"/>
          <w:b/>
          <w:bCs/>
        </w:rPr>
        <w:t xml:space="preserve"> </w:t>
      </w:r>
      <w:r w:rsidR="00DF6C58" w:rsidRPr="007C4414">
        <w:rPr>
          <w:rFonts w:ascii="Montserrat" w:hAnsi="Montserrat" w:cs="Arial"/>
          <w:b/>
          <w:bCs/>
        </w:rPr>
        <w:t xml:space="preserve">Contrato de Fideicomiso No. 1738-3 y su modificatorio del </w:t>
      </w:r>
      <w:r w:rsidR="00DF6C58">
        <w:rPr>
          <w:rFonts w:ascii="Montserrat" w:hAnsi="Montserrat" w:cs="Arial"/>
          <w:b/>
          <w:bCs/>
        </w:rPr>
        <w:t>11</w:t>
      </w:r>
      <w:r w:rsidR="00DF6C58" w:rsidRPr="007C4414">
        <w:rPr>
          <w:rFonts w:ascii="Montserrat" w:hAnsi="Montserrat" w:cs="Arial"/>
          <w:b/>
          <w:bCs/>
        </w:rPr>
        <w:t xml:space="preserve"> de </w:t>
      </w:r>
      <w:r w:rsidR="00DF6C58">
        <w:rPr>
          <w:rFonts w:ascii="Montserrat" w:hAnsi="Montserrat" w:cs="Arial"/>
          <w:b/>
          <w:bCs/>
        </w:rPr>
        <w:t>octubre</w:t>
      </w:r>
      <w:r w:rsidR="00DF6C58" w:rsidRPr="007C4414">
        <w:rPr>
          <w:rFonts w:ascii="Montserrat" w:hAnsi="Montserrat" w:cs="Arial"/>
          <w:b/>
          <w:bCs/>
        </w:rPr>
        <w:t xml:space="preserve"> de 200</w:t>
      </w:r>
      <w:r w:rsidR="00DF6C58">
        <w:rPr>
          <w:rFonts w:ascii="Montserrat" w:hAnsi="Montserrat" w:cs="Arial"/>
          <w:b/>
          <w:bCs/>
        </w:rPr>
        <w:t>5</w:t>
      </w:r>
      <w:r w:rsidR="005A1D54" w:rsidRPr="005A1D54">
        <w:rPr>
          <w:rFonts w:ascii="Montserrat" w:hAnsi="Montserrat" w:cs="Arial"/>
        </w:rPr>
        <w:t>).</w:t>
      </w:r>
    </w:p>
    <w:p w14:paraId="2450CA74" w14:textId="77777777" w:rsidR="005A1D54" w:rsidRPr="00F317DD" w:rsidRDefault="005A1D54" w:rsidP="00F317DD">
      <w:pPr>
        <w:shd w:val="clear" w:color="auto" w:fill="FFFFFF"/>
        <w:spacing w:before="120" w:after="0" w:line="240" w:lineRule="auto"/>
        <w:ind w:left="340" w:right="284"/>
        <w:jc w:val="both"/>
        <w:rPr>
          <w:rFonts w:ascii="Montserrat" w:hAnsi="Montserrat" w:cs="Arial"/>
          <w:i/>
          <w:iCs/>
        </w:rPr>
      </w:pPr>
      <w:r w:rsidRPr="00F317DD">
        <w:rPr>
          <w:rFonts w:ascii="Montserrat" w:hAnsi="Montserrat" w:cs="Arial"/>
          <w:i/>
          <w:iCs/>
        </w:rPr>
        <w:t>PRIMERA MODIFICACIÓN- El Fideicomitente y el Fiduciario, con base en los antecedentes y declaraciones consignadas en el presente Convenio, acuerdan:</w:t>
      </w:r>
    </w:p>
    <w:p w14:paraId="4A739CB5" w14:textId="77777777" w:rsidR="005A1D54" w:rsidRPr="00F317DD" w:rsidRDefault="005A1D54" w:rsidP="00F317DD">
      <w:pPr>
        <w:shd w:val="clear" w:color="auto" w:fill="FFFFFF"/>
        <w:spacing w:before="120" w:after="0" w:line="240" w:lineRule="auto"/>
        <w:ind w:left="340" w:right="284"/>
        <w:jc w:val="both"/>
        <w:rPr>
          <w:rFonts w:ascii="Montserrat" w:hAnsi="Montserrat" w:cs="Arial"/>
          <w:i/>
          <w:iCs/>
        </w:rPr>
      </w:pPr>
      <w:r w:rsidRPr="00F317DD">
        <w:rPr>
          <w:rFonts w:ascii="Montserrat" w:hAnsi="Montserrat" w:cs="Arial"/>
          <w:i/>
          <w:iCs/>
        </w:rPr>
        <w:t>1.1</w:t>
      </w:r>
      <w:r w:rsidRPr="00F317DD">
        <w:rPr>
          <w:rFonts w:ascii="Montserrat" w:hAnsi="Montserrat" w:cs="Arial"/>
          <w:i/>
          <w:iCs/>
        </w:rPr>
        <w:tab/>
        <w:t>Modificar las declaraciones del Fideicomiso, siguientes: la 3 que dice Ley para el Fomento de la Investigación Científica y Tecnológica para referirse a la nueva Ley de Ciencia y Tecnología; la 4, en cuanto al artículo 1° que dice la fracción VII, para quedar como fracción VIII del artículo primero de la nueva Ley; declaración 5, dice artículo 37, debe decir artículo 48; la 6, dice artículo 15, debe decir artículo 56, fracción VII; así como la cláusula quinta del Fideicomiso, relativa a Inversión, dice artículo 18 fracción III, debe decir artículo 26, fracción IV.</w:t>
      </w:r>
    </w:p>
    <w:p w14:paraId="089855E0" w14:textId="162AE489" w:rsidR="006E280C" w:rsidRPr="00C56D93" w:rsidRDefault="005A1D54" w:rsidP="00C56D93">
      <w:pPr>
        <w:shd w:val="clear" w:color="auto" w:fill="FFFFFF"/>
        <w:spacing w:before="120" w:after="0" w:line="240" w:lineRule="auto"/>
        <w:ind w:left="340"/>
        <w:jc w:val="both"/>
        <w:rPr>
          <w:rFonts w:ascii="Montserrat" w:hAnsi="Montserrat" w:cs="Arial"/>
          <w:i/>
          <w:iCs/>
        </w:rPr>
      </w:pPr>
      <w:r w:rsidRPr="00F317DD">
        <w:rPr>
          <w:rFonts w:ascii="Montserrat" w:hAnsi="Montserrat" w:cs="Arial"/>
          <w:i/>
          <w:iCs/>
        </w:rPr>
        <w:t>1.2</w:t>
      </w:r>
      <w:r w:rsidRPr="00F317DD">
        <w:rPr>
          <w:rFonts w:ascii="Montserrat" w:hAnsi="Montserrat" w:cs="Arial"/>
          <w:i/>
          <w:iCs/>
        </w:rPr>
        <w:tab/>
        <w:t>Modificar las declaraciones del Fideicomiso, la cláusula quinta del Fideicomiso, relativa a Inversión, dice artículo 18, fracción III, debe decir artículo 26, fracción IV.</w:t>
      </w:r>
      <w:r w:rsidRPr="00F317DD" w:rsidDel="005A1D54">
        <w:rPr>
          <w:rFonts w:ascii="Montserrat" w:hAnsi="Montserrat" w:cs="Arial"/>
          <w:i/>
          <w:iCs/>
        </w:rPr>
        <w:t xml:space="preserve"> </w:t>
      </w:r>
      <w:r w:rsidR="006E280C" w:rsidRPr="00C56D93">
        <w:rPr>
          <w:rFonts w:ascii="Montserrat" w:hAnsi="Montserrat" w:cs="Arial"/>
          <w:i/>
          <w:iCs/>
        </w:rPr>
        <w:t xml:space="preserve">El objetivo del Fondo consiste </w:t>
      </w:r>
      <w:r w:rsidR="007801A9" w:rsidRPr="00C56D93">
        <w:rPr>
          <w:rFonts w:ascii="Montserrat" w:hAnsi="Montserrat" w:cs="Arial"/>
          <w:i/>
          <w:iCs/>
        </w:rPr>
        <w:t xml:space="preserve">fundamentalmente </w:t>
      </w:r>
      <w:r w:rsidR="006E280C" w:rsidRPr="00C56D93">
        <w:rPr>
          <w:rFonts w:ascii="Montserrat" w:hAnsi="Montserrat" w:cs="Arial"/>
          <w:i/>
          <w:iCs/>
        </w:rPr>
        <w:t xml:space="preserve">en </w:t>
      </w:r>
      <w:r w:rsidR="00B230A9" w:rsidRPr="00C56D93">
        <w:rPr>
          <w:rFonts w:ascii="Montserrat" w:hAnsi="Montserrat" w:cs="Arial"/>
          <w:i/>
          <w:iCs/>
        </w:rPr>
        <w:t>l</w:t>
      </w:r>
      <w:r w:rsidR="007801A9" w:rsidRPr="00C56D93">
        <w:rPr>
          <w:rFonts w:ascii="Montserrat" w:hAnsi="Montserrat" w:cs="Arial"/>
          <w:i/>
          <w:iCs/>
        </w:rPr>
        <w:t>a canalización de</w:t>
      </w:r>
      <w:r w:rsidR="006E280C" w:rsidRPr="00C56D93">
        <w:rPr>
          <w:rFonts w:ascii="Montserrat" w:hAnsi="Montserrat" w:cs="Arial"/>
          <w:i/>
          <w:iCs/>
        </w:rPr>
        <w:t xml:space="preserve"> recursos para la realización de proyectos de investigación, creación y mantenimiento de instalaciones de investigación, su equipamiento, el suministro de materiales, otorgamiento de incentivos extraordinarios al personal y otros propósitos relacionados con los proyectos científicos o tecnológicos aprobados</w:t>
      </w:r>
      <w:r w:rsidR="007801A9" w:rsidRPr="00C56D93">
        <w:rPr>
          <w:rFonts w:ascii="Montserrat" w:hAnsi="Montserrat" w:cs="Arial"/>
          <w:i/>
          <w:iCs/>
        </w:rPr>
        <w:t xml:space="preserve"> conforme a la normatividad vigente y aplicable al Fideicomiso</w:t>
      </w:r>
      <w:r w:rsidR="006E280C" w:rsidRPr="00C56D93">
        <w:rPr>
          <w:rFonts w:ascii="Montserrat" w:hAnsi="Montserrat" w:cs="Arial"/>
          <w:i/>
          <w:iCs/>
        </w:rPr>
        <w:t>.</w:t>
      </w:r>
    </w:p>
    <w:p w14:paraId="7C23008F" w14:textId="7891BB42" w:rsidR="00E956F9" w:rsidRPr="002C0F5B" w:rsidRDefault="00E956F9" w:rsidP="00F317DD">
      <w:pPr>
        <w:tabs>
          <w:tab w:val="left" w:pos="6246"/>
        </w:tabs>
        <w:spacing w:before="120" w:after="0" w:line="240" w:lineRule="auto"/>
        <w:jc w:val="both"/>
        <w:rPr>
          <w:rFonts w:ascii="Montserrat" w:eastAsia="Times New Roman" w:hAnsi="Montserrat" w:cs="Arial"/>
        </w:rPr>
      </w:pPr>
      <w:r w:rsidRPr="002C0F5B">
        <w:rPr>
          <w:rFonts w:ascii="Montserrat" w:eastAsia="Times New Roman" w:hAnsi="Montserrat" w:cs="Arial"/>
        </w:rPr>
        <w:t xml:space="preserve">Respecto a la estructura del </w:t>
      </w:r>
      <w:proofErr w:type="spellStart"/>
      <w:r w:rsidRPr="002C0F5B">
        <w:rPr>
          <w:rFonts w:ascii="Montserrat" w:eastAsia="Times New Roman" w:hAnsi="Montserrat" w:cs="Arial"/>
        </w:rPr>
        <w:t>FCyT</w:t>
      </w:r>
      <w:proofErr w:type="spellEnd"/>
      <w:r w:rsidRPr="002C0F5B">
        <w:rPr>
          <w:rFonts w:ascii="Montserrat" w:eastAsia="Times New Roman" w:hAnsi="Montserrat" w:cs="Arial"/>
        </w:rPr>
        <w:t xml:space="preserve">, es importante señalar que para la mejor trazabilidad y administración de sus recursos, </w:t>
      </w:r>
      <w:r w:rsidR="00C56D93">
        <w:rPr>
          <w:rFonts w:ascii="Montserrat" w:eastAsia="Times New Roman" w:hAnsi="Montserrat" w:cs="Arial"/>
        </w:rPr>
        <w:t>en 2020 e</w:t>
      </w:r>
      <w:r w:rsidRPr="002C0F5B">
        <w:rPr>
          <w:rFonts w:ascii="Montserrat" w:eastAsia="Times New Roman" w:hAnsi="Montserrat" w:cs="Arial"/>
        </w:rPr>
        <w:t xml:space="preserve">l </w:t>
      </w:r>
      <w:proofErr w:type="spellStart"/>
      <w:r w:rsidRPr="002C0F5B">
        <w:rPr>
          <w:rFonts w:ascii="Montserrat" w:eastAsia="Times New Roman" w:hAnsi="Montserrat" w:cs="Arial"/>
        </w:rPr>
        <w:t>FCyT</w:t>
      </w:r>
      <w:proofErr w:type="spellEnd"/>
      <w:r w:rsidRPr="002C0F5B">
        <w:rPr>
          <w:rFonts w:ascii="Montserrat" w:eastAsia="Times New Roman" w:hAnsi="Montserrat" w:cs="Arial"/>
        </w:rPr>
        <w:t xml:space="preserve"> se encontraba organizado en las siguientes secciones. </w:t>
      </w:r>
    </w:p>
    <w:p w14:paraId="65D960D0" w14:textId="77777777" w:rsidR="00E956F9" w:rsidRPr="002C0F5B" w:rsidRDefault="00E956F9" w:rsidP="00E956F9">
      <w:pPr>
        <w:tabs>
          <w:tab w:val="left" w:pos="6246"/>
        </w:tabs>
        <w:spacing w:after="0" w:line="240" w:lineRule="auto"/>
        <w:ind w:left="360"/>
        <w:jc w:val="both"/>
        <w:rPr>
          <w:rFonts w:ascii="Montserrat" w:eastAsia="Times New Roman" w:hAnsi="Montserrat" w:cs="Arial"/>
        </w:rPr>
      </w:pPr>
    </w:p>
    <w:tbl>
      <w:tblPr>
        <w:tblStyle w:val="Tablaconcuadrcula"/>
        <w:tblW w:w="9918" w:type="dxa"/>
        <w:tblLook w:val="04A0" w:firstRow="1" w:lastRow="0" w:firstColumn="1" w:lastColumn="0" w:noHBand="0" w:noVBand="1"/>
      </w:tblPr>
      <w:tblGrid>
        <w:gridCol w:w="3320"/>
        <w:gridCol w:w="6598"/>
      </w:tblGrid>
      <w:tr w:rsidR="00E956F9" w:rsidRPr="002C0F5B" w14:paraId="72D68028" w14:textId="77777777" w:rsidTr="008A093B">
        <w:trPr>
          <w:tblHeader/>
        </w:trPr>
        <w:tc>
          <w:tcPr>
            <w:tcW w:w="3320" w:type="dxa"/>
            <w:shd w:val="clear" w:color="auto" w:fill="1F3864" w:themeFill="accent1" w:themeFillShade="80"/>
          </w:tcPr>
          <w:p w14:paraId="5F63F6EF" w14:textId="77777777" w:rsidR="00E956F9" w:rsidRPr="00E00A05" w:rsidRDefault="00E956F9" w:rsidP="008A093B">
            <w:pPr>
              <w:tabs>
                <w:tab w:val="left" w:pos="6246"/>
              </w:tabs>
              <w:jc w:val="center"/>
              <w:rPr>
                <w:rFonts w:ascii="Montserrat" w:eastAsia="Times New Roman" w:hAnsi="Montserrat" w:cs="Arial"/>
                <w:b/>
                <w:bCs/>
                <w:color w:val="FFFFFF" w:themeColor="background1"/>
                <w:sz w:val="18"/>
                <w:szCs w:val="18"/>
              </w:rPr>
            </w:pPr>
            <w:r w:rsidRPr="00E00A05">
              <w:rPr>
                <w:rFonts w:ascii="Montserrat" w:eastAsia="Times New Roman" w:hAnsi="Montserrat" w:cs="Arial"/>
                <w:b/>
                <w:bCs/>
                <w:color w:val="FFFFFF" w:themeColor="background1"/>
                <w:sz w:val="18"/>
                <w:szCs w:val="18"/>
              </w:rPr>
              <w:t>Sección</w:t>
            </w:r>
          </w:p>
        </w:tc>
        <w:tc>
          <w:tcPr>
            <w:tcW w:w="6598" w:type="dxa"/>
            <w:shd w:val="clear" w:color="auto" w:fill="1F3864" w:themeFill="accent1" w:themeFillShade="80"/>
          </w:tcPr>
          <w:p w14:paraId="190513D5" w14:textId="77777777" w:rsidR="00E956F9" w:rsidRPr="00E00A05" w:rsidRDefault="00E956F9" w:rsidP="008A093B">
            <w:pPr>
              <w:tabs>
                <w:tab w:val="left" w:pos="6246"/>
              </w:tabs>
              <w:jc w:val="center"/>
              <w:rPr>
                <w:rFonts w:ascii="Montserrat" w:eastAsia="Times New Roman" w:hAnsi="Montserrat" w:cs="Arial"/>
                <w:b/>
                <w:bCs/>
                <w:color w:val="FFFFFF" w:themeColor="background1"/>
                <w:sz w:val="18"/>
                <w:szCs w:val="18"/>
              </w:rPr>
            </w:pPr>
            <w:r w:rsidRPr="00E00A05">
              <w:rPr>
                <w:rFonts w:ascii="Montserrat" w:eastAsia="Times New Roman" w:hAnsi="Montserrat" w:cs="Arial"/>
                <w:b/>
                <w:bCs/>
                <w:color w:val="FFFFFF" w:themeColor="background1"/>
                <w:sz w:val="18"/>
                <w:szCs w:val="18"/>
              </w:rPr>
              <w:t>Objetivos</w:t>
            </w:r>
          </w:p>
        </w:tc>
      </w:tr>
      <w:tr w:rsidR="00E956F9" w:rsidRPr="002C0F5B" w14:paraId="709E02D3" w14:textId="77777777" w:rsidTr="008A093B">
        <w:tc>
          <w:tcPr>
            <w:tcW w:w="3320" w:type="dxa"/>
          </w:tcPr>
          <w:p w14:paraId="29FF7E10"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I. Fundación Ford</w:t>
            </w:r>
          </w:p>
        </w:tc>
        <w:tc>
          <w:tcPr>
            <w:tcW w:w="6598" w:type="dxa"/>
          </w:tcPr>
          <w:p w14:paraId="4993E548"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 xml:space="preserve">Apoyar a los alumnos de los programas académicos del CIDE que dadas sus capacidades académicas y sus condiciones socioeconómicas lo requieren y lo ameritan. </w:t>
            </w:r>
          </w:p>
          <w:p w14:paraId="49CFE135"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Coadyuvará en el cumplimiento del segundo objetivo estratégico establecido en el Convenio de Administración por Resultados y en el Programa de Mediano Plazo del CIDE.</w:t>
            </w:r>
          </w:p>
          <w:p w14:paraId="46FF973A" w14:textId="77777777" w:rsidR="00E956F9" w:rsidRPr="00E00A05" w:rsidRDefault="00E956F9" w:rsidP="008A093B">
            <w:pPr>
              <w:tabs>
                <w:tab w:val="left" w:pos="6246"/>
              </w:tabs>
              <w:jc w:val="both"/>
              <w:rPr>
                <w:rFonts w:ascii="Montserrat" w:eastAsia="Times New Roman" w:hAnsi="Montserrat" w:cs="Arial"/>
                <w:sz w:val="18"/>
                <w:szCs w:val="18"/>
              </w:rPr>
            </w:pPr>
          </w:p>
          <w:p w14:paraId="56597844"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Formar recursos humanos de alta calidad a partir de un universo lo más amplio y diverso posible en términos socioeconómicos y geográficos, a fin de garantizar la igualdad efectiva de oportunidades.</w:t>
            </w:r>
          </w:p>
          <w:p w14:paraId="4167ADA2" w14:textId="77777777" w:rsidR="00E956F9" w:rsidRPr="00E00A05" w:rsidRDefault="00E956F9" w:rsidP="008A093B">
            <w:pPr>
              <w:tabs>
                <w:tab w:val="left" w:pos="6246"/>
              </w:tabs>
              <w:jc w:val="both"/>
              <w:rPr>
                <w:rFonts w:ascii="Montserrat" w:eastAsia="Times New Roman" w:hAnsi="Montserrat" w:cs="Arial"/>
                <w:sz w:val="18"/>
                <w:szCs w:val="18"/>
              </w:rPr>
            </w:pPr>
          </w:p>
          <w:p w14:paraId="417CED07" w14:textId="77777777" w:rsidR="00E956F9" w:rsidRPr="00E00A05" w:rsidRDefault="00E956F9" w:rsidP="008A093B">
            <w:pPr>
              <w:tabs>
                <w:tab w:val="left" w:pos="6246"/>
              </w:tabs>
              <w:jc w:val="both"/>
              <w:rPr>
                <w:rFonts w:ascii="Montserrat" w:eastAsia="Times New Roman" w:hAnsi="Montserrat" w:cs="Arial"/>
                <w:sz w:val="18"/>
                <w:szCs w:val="18"/>
                <w:lang w:eastAsia="en-US"/>
              </w:rPr>
            </w:pPr>
            <w:r w:rsidRPr="00E00A05">
              <w:rPr>
                <w:rFonts w:ascii="Montserrat" w:eastAsia="Times New Roman" w:hAnsi="Montserrat" w:cs="Arial"/>
                <w:sz w:val="18"/>
                <w:szCs w:val="18"/>
                <w:lang w:eastAsia="en-US"/>
              </w:rPr>
              <w:t>El Centro buscará maximizar las posibilidades de ingreso y permanencia de alumnos destacados provenientes de situaciones desventajosas, fortaleciendo la oferta de apoyos ya existentes (becas de colegiatura y manutención, tutorías personalizadas, impartición de cursos de nivelación previos a los procesos de admisión y programa de becas complementarias de vivienda) y desarrollando nuevos apoyos.</w:t>
            </w:r>
          </w:p>
        </w:tc>
      </w:tr>
      <w:tr w:rsidR="00E956F9" w:rsidRPr="002C0F5B" w14:paraId="264431EB" w14:textId="77777777" w:rsidTr="008A093B">
        <w:tc>
          <w:tcPr>
            <w:tcW w:w="3320" w:type="dxa"/>
          </w:tcPr>
          <w:p w14:paraId="78DF5E52"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lastRenderedPageBreak/>
              <w:t>II. Otros Fondos para Proyectos</w:t>
            </w:r>
          </w:p>
        </w:tc>
        <w:tc>
          <w:tcPr>
            <w:tcW w:w="6598" w:type="dxa"/>
          </w:tcPr>
          <w:p w14:paraId="2C3271CB"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Administrar los proyectos externos de la institución.</w:t>
            </w:r>
          </w:p>
        </w:tc>
      </w:tr>
      <w:tr w:rsidR="00E956F9" w:rsidRPr="002C0F5B" w14:paraId="71B1701F" w14:textId="77777777" w:rsidTr="008A093B">
        <w:tc>
          <w:tcPr>
            <w:tcW w:w="3320" w:type="dxa"/>
          </w:tcPr>
          <w:p w14:paraId="213BCE8D" w14:textId="2C83C8BE"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 xml:space="preserve">III. Proyectos por </w:t>
            </w:r>
            <w:r w:rsidR="00BB2EDA">
              <w:rPr>
                <w:rFonts w:ascii="Montserrat" w:eastAsia="Times New Roman" w:hAnsi="Montserrat" w:cs="Arial"/>
                <w:sz w:val="18"/>
                <w:szCs w:val="18"/>
              </w:rPr>
              <w:t>r</w:t>
            </w:r>
            <w:r w:rsidRPr="00E00A05">
              <w:rPr>
                <w:rFonts w:ascii="Montserrat" w:eastAsia="Times New Roman" w:hAnsi="Montserrat" w:cs="Arial"/>
                <w:sz w:val="18"/>
                <w:szCs w:val="18"/>
              </w:rPr>
              <w:t>ealizar</w:t>
            </w:r>
          </w:p>
        </w:tc>
        <w:tc>
          <w:tcPr>
            <w:tcW w:w="6598" w:type="dxa"/>
          </w:tcPr>
          <w:p w14:paraId="0E6FCA52"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Proyectos diversos: institucionales estratégicos que actualmente no cuentan con financiamiento.</w:t>
            </w:r>
          </w:p>
        </w:tc>
      </w:tr>
      <w:tr w:rsidR="00E956F9" w:rsidRPr="002C0F5B" w14:paraId="3C32956C" w14:textId="77777777" w:rsidTr="008A093B">
        <w:tc>
          <w:tcPr>
            <w:tcW w:w="3320" w:type="dxa"/>
          </w:tcPr>
          <w:p w14:paraId="3F274847" w14:textId="0CB4390E"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 xml:space="preserve">IV. Proyecto </w:t>
            </w:r>
            <w:r w:rsidR="00BB2EDA">
              <w:rPr>
                <w:rFonts w:ascii="Montserrat" w:eastAsia="Times New Roman" w:hAnsi="Montserrat" w:cs="Arial"/>
                <w:sz w:val="18"/>
                <w:szCs w:val="18"/>
              </w:rPr>
              <w:t>v</w:t>
            </w:r>
            <w:r w:rsidRPr="00E00A05">
              <w:rPr>
                <w:rFonts w:ascii="Montserrat" w:eastAsia="Times New Roman" w:hAnsi="Montserrat" w:cs="Arial"/>
                <w:sz w:val="18"/>
                <w:szCs w:val="18"/>
              </w:rPr>
              <w:t>inculación</w:t>
            </w:r>
          </w:p>
        </w:tc>
        <w:tc>
          <w:tcPr>
            <w:tcW w:w="6598" w:type="dxa"/>
          </w:tcPr>
          <w:p w14:paraId="610C9EBD"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Realizar proyectos que vinculen al CIDE con los sectores productivos.</w:t>
            </w:r>
          </w:p>
        </w:tc>
      </w:tr>
      <w:tr w:rsidR="00E956F9" w:rsidRPr="002C0F5B" w14:paraId="45BE5002" w14:textId="77777777" w:rsidTr="008A093B">
        <w:tc>
          <w:tcPr>
            <w:tcW w:w="3320" w:type="dxa"/>
          </w:tcPr>
          <w:p w14:paraId="7B9B2520" w14:textId="2EF0538A"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 xml:space="preserve">V. </w:t>
            </w:r>
            <w:proofErr w:type="spellStart"/>
            <w:r w:rsidRPr="00E00A05">
              <w:rPr>
                <w:rFonts w:ascii="Montserrat" w:eastAsia="Times New Roman" w:hAnsi="Montserrat" w:cs="Arial"/>
                <w:sz w:val="18"/>
                <w:szCs w:val="18"/>
              </w:rPr>
              <w:t>Overhead</w:t>
            </w:r>
            <w:proofErr w:type="spellEnd"/>
            <w:r w:rsidRPr="00E00A05">
              <w:rPr>
                <w:rFonts w:ascii="Montserrat" w:eastAsia="Times New Roman" w:hAnsi="Montserrat" w:cs="Arial"/>
                <w:sz w:val="18"/>
                <w:szCs w:val="18"/>
              </w:rPr>
              <w:t xml:space="preserve"> </w:t>
            </w:r>
            <w:r w:rsidR="00BB2EDA">
              <w:rPr>
                <w:rFonts w:ascii="Montserrat" w:eastAsia="Times New Roman" w:hAnsi="Montserrat" w:cs="Arial"/>
                <w:sz w:val="18"/>
                <w:szCs w:val="18"/>
              </w:rPr>
              <w:t>d</w:t>
            </w:r>
            <w:r w:rsidRPr="00E00A05">
              <w:rPr>
                <w:rFonts w:ascii="Montserrat" w:eastAsia="Times New Roman" w:hAnsi="Montserrat" w:cs="Arial"/>
                <w:sz w:val="18"/>
                <w:szCs w:val="18"/>
              </w:rPr>
              <w:t>ivisional</w:t>
            </w:r>
          </w:p>
        </w:tc>
        <w:tc>
          <w:tcPr>
            <w:tcW w:w="6598" w:type="dxa"/>
          </w:tcPr>
          <w:p w14:paraId="09EC351D" w14:textId="28F8E5B1"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Cubrir gastos generales de la</w:t>
            </w:r>
            <w:r w:rsidR="000123E8">
              <w:rPr>
                <w:rFonts w:ascii="Montserrat" w:eastAsia="Times New Roman" w:hAnsi="Montserrat" w:cs="Arial"/>
                <w:sz w:val="18"/>
                <w:szCs w:val="18"/>
              </w:rPr>
              <w:t>s</w:t>
            </w:r>
            <w:r w:rsidRPr="00E00A05">
              <w:rPr>
                <w:rFonts w:ascii="Montserrat" w:eastAsia="Times New Roman" w:hAnsi="Montserrat" w:cs="Arial"/>
                <w:sz w:val="18"/>
                <w:szCs w:val="18"/>
              </w:rPr>
              <w:t xml:space="preserve"> diversas divisiones del CIDE que participan en los proyectos, de acuerdo con las políticas para la operación de los mismos proyectos, administrados a través del Fideicomiso y se destinan a financiar la compra de libros, software, asistencia de investigadores a congresos, pago de viáticos, mobiliario y equipo requerido por la División, gastos para los cuales no existen recursos fiscales disponibles. Una pequeña proporción de estos recursos se destina a financiar el Fondo de Apoyo a la Investigación (FAI).</w:t>
            </w:r>
          </w:p>
        </w:tc>
      </w:tr>
      <w:tr w:rsidR="00E956F9" w:rsidRPr="002C0F5B" w14:paraId="4ABD5159" w14:textId="77777777" w:rsidTr="008A093B">
        <w:tc>
          <w:tcPr>
            <w:tcW w:w="3320" w:type="dxa"/>
          </w:tcPr>
          <w:p w14:paraId="31103897" w14:textId="23E6E934"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 xml:space="preserve">VI. </w:t>
            </w:r>
            <w:proofErr w:type="spellStart"/>
            <w:r w:rsidR="00584859">
              <w:rPr>
                <w:rFonts w:ascii="Montserrat" w:eastAsia="Times New Roman" w:hAnsi="Montserrat" w:cs="Arial"/>
                <w:sz w:val="18"/>
                <w:szCs w:val="18"/>
              </w:rPr>
              <w:t>Overhead</w:t>
            </w:r>
            <w:proofErr w:type="spellEnd"/>
            <w:r w:rsidR="00584859">
              <w:rPr>
                <w:rFonts w:ascii="Montserrat" w:eastAsia="Times New Roman" w:hAnsi="Montserrat" w:cs="Arial"/>
                <w:sz w:val="18"/>
                <w:szCs w:val="18"/>
              </w:rPr>
              <w:t xml:space="preserve"> </w:t>
            </w:r>
            <w:r w:rsidR="00BB2EDA">
              <w:rPr>
                <w:rFonts w:ascii="Montserrat" w:eastAsia="Times New Roman" w:hAnsi="Montserrat" w:cs="Arial"/>
                <w:sz w:val="18"/>
                <w:szCs w:val="18"/>
              </w:rPr>
              <w:t>i</w:t>
            </w:r>
            <w:r w:rsidR="00584859">
              <w:rPr>
                <w:rFonts w:ascii="Montserrat" w:eastAsia="Times New Roman" w:hAnsi="Montserrat" w:cs="Arial"/>
                <w:sz w:val="18"/>
                <w:szCs w:val="18"/>
              </w:rPr>
              <w:t>nstitucional</w:t>
            </w:r>
          </w:p>
        </w:tc>
        <w:tc>
          <w:tcPr>
            <w:tcW w:w="6598" w:type="dxa"/>
          </w:tcPr>
          <w:p w14:paraId="5657C6DB"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Financiar o complementar financiamiento de proyectos específicos de investigación, de desarrollo tecnológico y de innovación.</w:t>
            </w:r>
          </w:p>
          <w:p w14:paraId="00749CC6" w14:textId="77777777" w:rsidR="00E956F9" w:rsidRPr="00E00A05" w:rsidRDefault="00E956F9" w:rsidP="008A093B">
            <w:pPr>
              <w:tabs>
                <w:tab w:val="left" w:pos="6246"/>
              </w:tabs>
              <w:jc w:val="both"/>
              <w:rPr>
                <w:rFonts w:ascii="Montserrat" w:eastAsia="Times New Roman" w:hAnsi="Montserrat" w:cs="Arial"/>
                <w:sz w:val="18"/>
                <w:szCs w:val="18"/>
              </w:rPr>
            </w:pPr>
          </w:p>
          <w:p w14:paraId="14AF09E9"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Creación y mantenimiento de instalaciones de investigación, su equipamiento, suministro de materiales, otorgamiento de becas y formación de recursos humanos especializados.</w:t>
            </w:r>
          </w:p>
          <w:p w14:paraId="1A1BE90B" w14:textId="77777777" w:rsidR="00E956F9" w:rsidRPr="00E00A05" w:rsidRDefault="00E956F9" w:rsidP="008A093B">
            <w:pPr>
              <w:tabs>
                <w:tab w:val="left" w:pos="6246"/>
              </w:tabs>
              <w:jc w:val="both"/>
              <w:rPr>
                <w:rFonts w:ascii="Montserrat" w:eastAsia="Times New Roman" w:hAnsi="Montserrat" w:cs="Arial"/>
                <w:sz w:val="18"/>
                <w:szCs w:val="18"/>
              </w:rPr>
            </w:pPr>
          </w:p>
          <w:p w14:paraId="3BC80F38"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 xml:space="preserve">Generación de propiedad intelectual y de inversión asociada para su potencial explotación comercial, creación y apoyo de las unidades de vinculación y transferencia de conocimiento, otorgamiento de incentivos extraordinarios a investigadores que participen en proyectos, y otros propósitos directamente vinculados para proyectos científicos, tecnológicos o de innovación aprobados. </w:t>
            </w:r>
          </w:p>
          <w:p w14:paraId="04FCACBA" w14:textId="77777777" w:rsidR="00E956F9" w:rsidRPr="00E00A05" w:rsidRDefault="00E956F9" w:rsidP="008A093B">
            <w:pPr>
              <w:tabs>
                <w:tab w:val="left" w:pos="6246"/>
              </w:tabs>
              <w:jc w:val="both"/>
              <w:rPr>
                <w:rFonts w:ascii="Montserrat" w:eastAsia="Times New Roman" w:hAnsi="Montserrat" w:cs="Arial"/>
                <w:sz w:val="18"/>
                <w:szCs w:val="18"/>
              </w:rPr>
            </w:pPr>
          </w:p>
          <w:p w14:paraId="6C7B2167"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 xml:space="preserve">Asimismo, podrá financiarse la contratación de personal por tiempo determinado para proyectos científicos, tecnológicos o de innovación (siempre que no se regularice dicha contratación posteriormente). </w:t>
            </w:r>
          </w:p>
        </w:tc>
      </w:tr>
      <w:tr w:rsidR="00E956F9" w:rsidRPr="002C0F5B" w14:paraId="562A5413" w14:textId="77777777" w:rsidTr="008A093B">
        <w:trPr>
          <w:trHeight w:val="584"/>
        </w:trPr>
        <w:tc>
          <w:tcPr>
            <w:tcW w:w="3320" w:type="dxa"/>
          </w:tcPr>
          <w:p w14:paraId="5BE69095" w14:textId="1AFD764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X. Centro CLEAR</w:t>
            </w:r>
          </w:p>
        </w:tc>
        <w:tc>
          <w:tcPr>
            <w:tcW w:w="6598" w:type="dxa"/>
          </w:tcPr>
          <w:p w14:paraId="018DF2CB" w14:textId="7E89D3B2"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Administración de los proyectos externos relacionados con los objetivos de la iniciativa CLEAR.</w:t>
            </w:r>
            <w:r w:rsidR="00BB2EDA">
              <w:rPr>
                <w:rFonts w:ascii="Montserrat" w:eastAsia="Times New Roman" w:hAnsi="Montserrat" w:cs="Arial"/>
                <w:sz w:val="18"/>
                <w:szCs w:val="18"/>
              </w:rPr>
              <w:t xml:space="preserve"> </w:t>
            </w:r>
            <w:r w:rsidRPr="00E00A05">
              <w:rPr>
                <w:rFonts w:ascii="Montserrat" w:eastAsia="Times New Roman" w:hAnsi="Montserrat" w:cs="Arial"/>
                <w:sz w:val="18"/>
                <w:szCs w:val="18"/>
              </w:rPr>
              <w:t xml:space="preserve">La iniciativa de Centros Regionales para el Aprendizaje en Evaluación y Resultados (CLEAR, por sus siglas en inglés) es un proyecto global de promoción y fortalecimiento para la formación de sólidas capacidades de evaluación y gestión orientadas a resultados a nivel global. </w:t>
            </w:r>
          </w:p>
          <w:p w14:paraId="3DA80B65" w14:textId="77777777" w:rsidR="00E956F9" w:rsidRPr="00E00A05" w:rsidRDefault="00E956F9" w:rsidP="008A093B">
            <w:pPr>
              <w:tabs>
                <w:tab w:val="left" w:pos="6246"/>
              </w:tabs>
              <w:jc w:val="both"/>
              <w:rPr>
                <w:rFonts w:ascii="Montserrat" w:eastAsia="Times New Roman" w:hAnsi="Montserrat" w:cs="Arial"/>
                <w:sz w:val="18"/>
                <w:szCs w:val="18"/>
              </w:rPr>
            </w:pPr>
          </w:p>
          <w:p w14:paraId="72C9FDA0" w14:textId="77777777" w:rsidR="00E956F9" w:rsidRPr="00E00A05" w:rsidRDefault="00E956F9" w:rsidP="008A093B">
            <w:pPr>
              <w:tabs>
                <w:tab w:val="left" w:pos="6246"/>
              </w:tabs>
              <w:jc w:val="both"/>
              <w:rPr>
                <w:rFonts w:ascii="Montserrat" w:eastAsia="Times New Roman" w:hAnsi="Montserrat" w:cs="Arial"/>
                <w:sz w:val="18"/>
                <w:szCs w:val="18"/>
                <w:lang w:eastAsia="en-US"/>
              </w:rPr>
            </w:pPr>
            <w:r w:rsidRPr="00E00A05">
              <w:rPr>
                <w:rFonts w:ascii="Montserrat" w:eastAsia="Times New Roman" w:hAnsi="Montserrat" w:cs="Arial"/>
                <w:sz w:val="18"/>
                <w:szCs w:val="18"/>
                <w:lang w:eastAsia="en-US"/>
              </w:rPr>
              <w:t>CLEAR es un proyecto global con el objetivo central de fortalecer las capacidades y los sistemas de Monitoreo y Evaluación (M&amp;E), y de gestión del desempeño.</w:t>
            </w:r>
          </w:p>
          <w:p w14:paraId="4A13E9EC" w14:textId="77777777" w:rsidR="00E956F9" w:rsidRPr="00E00A05" w:rsidRDefault="00E956F9" w:rsidP="008A093B">
            <w:pPr>
              <w:tabs>
                <w:tab w:val="left" w:pos="6246"/>
              </w:tabs>
              <w:jc w:val="both"/>
              <w:rPr>
                <w:rFonts w:ascii="Montserrat" w:eastAsia="Times New Roman" w:hAnsi="Montserrat" w:cs="Arial"/>
                <w:sz w:val="18"/>
                <w:szCs w:val="18"/>
              </w:rPr>
            </w:pPr>
          </w:p>
          <w:p w14:paraId="7901D3E1"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Con ello busca impulsar que las decisiones de política pública se fundamenten en los resultados obtenidos por la administración pública y en la evidencia empírica disponible.</w:t>
            </w:r>
          </w:p>
        </w:tc>
      </w:tr>
      <w:tr w:rsidR="00E956F9" w:rsidRPr="002C0F5B" w14:paraId="59160327" w14:textId="77777777" w:rsidTr="008A093B">
        <w:tc>
          <w:tcPr>
            <w:tcW w:w="3320" w:type="dxa"/>
          </w:tcPr>
          <w:p w14:paraId="30E84820" w14:textId="75B81029"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XI. Fondo Becas</w:t>
            </w:r>
          </w:p>
        </w:tc>
        <w:tc>
          <w:tcPr>
            <w:tcW w:w="6598" w:type="dxa"/>
          </w:tcPr>
          <w:p w14:paraId="5A23CAB1" w14:textId="7777777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t xml:space="preserve">Obtener recursos y destinarlos para incrementar la cantidad de becas que otorga el CIDE. </w:t>
            </w:r>
          </w:p>
          <w:p w14:paraId="2A23C4B0" w14:textId="77777777" w:rsidR="00E956F9" w:rsidRPr="00E00A05" w:rsidRDefault="00E956F9" w:rsidP="008A093B">
            <w:pPr>
              <w:tabs>
                <w:tab w:val="left" w:pos="6246"/>
              </w:tabs>
              <w:jc w:val="both"/>
              <w:rPr>
                <w:rFonts w:ascii="Montserrat" w:eastAsia="Times New Roman" w:hAnsi="Montserrat" w:cs="Arial"/>
                <w:sz w:val="18"/>
                <w:szCs w:val="18"/>
              </w:rPr>
            </w:pPr>
          </w:p>
          <w:p w14:paraId="04729F6D" w14:textId="088B4A47"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lastRenderedPageBreak/>
              <w:t xml:space="preserve">El fondo de becas es un fondo cuyo objetivo es financiar becas extraordinarias a alumnos que hayan sufrido alguna contingencia familiar, laboral o de salud. </w:t>
            </w:r>
            <w:r w:rsidRPr="00E00A05">
              <w:rPr>
                <w:rFonts w:ascii="Montserrat" w:eastAsia="Times New Roman" w:hAnsi="Montserrat" w:cs="Arial"/>
                <w:sz w:val="18"/>
                <w:szCs w:val="18"/>
                <w:lang w:eastAsia="en-US"/>
              </w:rPr>
              <w:t>El financiamiento podrá cubrir becas de manutención o cualquier otro tipo de apoyo recomendado por el Comité de Becas y avalado por el Consejo Académico Administrativo.</w:t>
            </w:r>
          </w:p>
          <w:p w14:paraId="027EE4A3" w14:textId="62AD4DF2" w:rsidR="00E956F9" w:rsidRPr="00E00A05" w:rsidRDefault="00E956F9" w:rsidP="008A093B">
            <w:pPr>
              <w:tabs>
                <w:tab w:val="left" w:pos="6246"/>
              </w:tabs>
              <w:jc w:val="both"/>
              <w:rPr>
                <w:rFonts w:ascii="Montserrat" w:eastAsia="Times New Roman" w:hAnsi="Montserrat" w:cs="Arial"/>
                <w:sz w:val="18"/>
                <w:szCs w:val="18"/>
                <w:lang w:eastAsia="en-US"/>
              </w:rPr>
            </w:pPr>
          </w:p>
        </w:tc>
      </w:tr>
      <w:tr w:rsidR="00E956F9" w:rsidRPr="002C0F5B" w14:paraId="34A33A7D" w14:textId="77777777" w:rsidTr="008A093B">
        <w:tc>
          <w:tcPr>
            <w:tcW w:w="3320" w:type="dxa"/>
          </w:tcPr>
          <w:p w14:paraId="3C83C304" w14:textId="2AD33BA4" w:rsidR="00E956F9" w:rsidRPr="00E00A05" w:rsidRDefault="00E956F9" w:rsidP="008A093B">
            <w:pPr>
              <w:tabs>
                <w:tab w:val="left" w:pos="6246"/>
              </w:tabs>
              <w:jc w:val="both"/>
              <w:rPr>
                <w:rFonts w:ascii="Montserrat" w:eastAsia="Times New Roman" w:hAnsi="Montserrat" w:cs="Arial"/>
                <w:sz w:val="18"/>
                <w:szCs w:val="18"/>
              </w:rPr>
            </w:pPr>
            <w:r w:rsidRPr="00E00A05">
              <w:rPr>
                <w:rFonts w:ascii="Montserrat" w:eastAsia="Times New Roman" w:hAnsi="Montserrat" w:cs="Arial"/>
                <w:sz w:val="18"/>
                <w:szCs w:val="18"/>
              </w:rPr>
              <w:lastRenderedPageBreak/>
              <w:t>XII. L</w:t>
            </w:r>
            <w:r w:rsidR="00584859">
              <w:rPr>
                <w:rFonts w:ascii="Montserrat" w:eastAsia="Times New Roman" w:hAnsi="Montserrat" w:cs="Arial"/>
                <w:sz w:val="18"/>
                <w:szCs w:val="18"/>
              </w:rPr>
              <w:t xml:space="preserve">aboratorio </w:t>
            </w:r>
            <w:r w:rsidRPr="00E00A05">
              <w:rPr>
                <w:rFonts w:ascii="Montserrat" w:eastAsia="Times New Roman" w:hAnsi="Montserrat" w:cs="Arial"/>
                <w:sz w:val="18"/>
                <w:szCs w:val="18"/>
              </w:rPr>
              <w:t>N</w:t>
            </w:r>
            <w:r w:rsidR="00584859">
              <w:rPr>
                <w:rFonts w:ascii="Montserrat" w:eastAsia="Times New Roman" w:hAnsi="Montserrat" w:cs="Arial"/>
                <w:sz w:val="18"/>
                <w:szCs w:val="18"/>
              </w:rPr>
              <w:t xml:space="preserve">acional de </w:t>
            </w:r>
            <w:r w:rsidRPr="00E00A05">
              <w:rPr>
                <w:rFonts w:ascii="Montserrat" w:eastAsia="Times New Roman" w:hAnsi="Montserrat" w:cs="Arial"/>
                <w:sz w:val="18"/>
                <w:szCs w:val="18"/>
              </w:rPr>
              <w:t>P</w:t>
            </w:r>
            <w:r w:rsidR="00584859">
              <w:rPr>
                <w:rFonts w:ascii="Montserrat" w:eastAsia="Times New Roman" w:hAnsi="Montserrat" w:cs="Arial"/>
                <w:sz w:val="18"/>
                <w:szCs w:val="18"/>
              </w:rPr>
              <w:t xml:space="preserve">olíticas </w:t>
            </w:r>
            <w:r w:rsidRPr="00E00A05">
              <w:rPr>
                <w:rFonts w:ascii="Montserrat" w:eastAsia="Times New Roman" w:hAnsi="Montserrat" w:cs="Arial"/>
                <w:sz w:val="18"/>
                <w:szCs w:val="18"/>
              </w:rPr>
              <w:t>P</w:t>
            </w:r>
            <w:r w:rsidR="00584859">
              <w:rPr>
                <w:rFonts w:ascii="Montserrat" w:eastAsia="Times New Roman" w:hAnsi="Montserrat" w:cs="Arial"/>
                <w:sz w:val="18"/>
                <w:szCs w:val="18"/>
              </w:rPr>
              <w:t>úblicas</w:t>
            </w:r>
          </w:p>
        </w:tc>
        <w:tc>
          <w:tcPr>
            <w:tcW w:w="6598" w:type="dxa"/>
          </w:tcPr>
          <w:p w14:paraId="25DD44C0" w14:textId="6B87580A" w:rsidR="00E956F9" w:rsidRPr="00E00A05" w:rsidRDefault="00BB2EDA" w:rsidP="008A093B">
            <w:pPr>
              <w:tabs>
                <w:tab w:val="left" w:pos="6246"/>
              </w:tabs>
              <w:jc w:val="both"/>
              <w:rPr>
                <w:rFonts w:ascii="Montserrat" w:eastAsia="Times New Roman" w:hAnsi="Montserrat" w:cs="Arial"/>
                <w:sz w:val="18"/>
                <w:szCs w:val="18"/>
              </w:rPr>
            </w:pPr>
            <w:r>
              <w:rPr>
                <w:rFonts w:ascii="Montserrat" w:eastAsia="Times New Roman" w:hAnsi="Montserrat" w:cs="Arial"/>
                <w:sz w:val="18"/>
                <w:szCs w:val="18"/>
              </w:rPr>
              <w:t xml:space="preserve">Administrar los proyectos y el desarrollo del Laboratorio Nacional de Políticas Públicas CONACYT-CIDE. Este laboratorio </w:t>
            </w:r>
            <w:r w:rsidR="00E956F9" w:rsidRPr="00E00A05">
              <w:rPr>
                <w:rFonts w:ascii="Montserrat" w:eastAsia="Times New Roman" w:hAnsi="Montserrat" w:cs="Arial"/>
                <w:sz w:val="18"/>
                <w:szCs w:val="18"/>
              </w:rPr>
              <w:t>se constituye como una unidad especializada en métodos y técnicas de investigación empírica y transdisciplinaria que busca fortalecer el desarrollo y la innovación de prácticas en materia de políticas públicas. Se enmarca dentro del Programa Nacional de Laboratorios Nacionales del Consejo Nacional de Ciencia y Tecnología (CONACYT).</w:t>
            </w:r>
          </w:p>
        </w:tc>
      </w:tr>
    </w:tbl>
    <w:p w14:paraId="0FDE85F7" w14:textId="57D1498D" w:rsidR="00317606" w:rsidRPr="002C0F5B" w:rsidRDefault="006E280C" w:rsidP="00C82CEA">
      <w:pPr>
        <w:shd w:val="clear" w:color="auto" w:fill="FFFFFF"/>
        <w:spacing w:before="120" w:after="0" w:line="240" w:lineRule="auto"/>
        <w:jc w:val="both"/>
        <w:rPr>
          <w:rFonts w:ascii="Montserrat" w:hAnsi="Montserrat" w:cs="Arial"/>
        </w:rPr>
      </w:pPr>
      <w:r w:rsidRPr="002C0F5B">
        <w:rPr>
          <w:rFonts w:ascii="Montserrat" w:hAnsi="Montserrat" w:cs="Arial"/>
        </w:rPr>
        <w:t>Por lo que hace a su patrimonio, éste se constituy</w:t>
      </w:r>
      <w:r w:rsidR="00BE21C1">
        <w:rPr>
          <w:rFonts w:ascii="Montserrat" w:hAnsi="Montserrat" w:cs="Arial"/>
        </w:rPr>
        <w:t>ó</w:t>
      </w:r>
      <w:r w:rsidRPr="002C0F5B">
        <w:rPr>
          <w:rFonts w:ascii="Montserrat" w:hAnsi="Montserrat" w:cs="Arial"/>
        </w:rPr>
        <w:t xml:space="preserve"> por la aportación inicial hecha por el Fideicomitente a la firma del contrato del fideicomiso, las aportaciones </w:t>
      </w:r>
      <w:r w:rsidR="007D5DCF">
        <w:rPr>
          <w:rFonts w:ascii="Montserrat" w:hAnsi="Montserrat" w:cs="Arial"/>
        </w:rPr>
        <w:t xml:space="preserve">que a </w:t>
      </w:r>
      <w:r w:rsidRPr="002C0F5B">
        <w:rPr>
          <w:rFonts w:ascii="Montserrat" w:hAnsi="Montserrat" w:cs="Arial"/>
        </w:rPr>
        <w:t>posterior</w:t>
      </w:r>
      <w:r w:rsidR="007D5DCF">
        <w:rPr>
          <w:rFonts w:ascii="Montserrat" w:hAnsi="Montserrat" w:cs="Arial"/>
        </w:rPr>
        <w:t xml:space="preserve">i efectuó </w:t>
      </w:r>
      <w:r w:rsidRPr="002C0F5B">
        <w:rPr>
          <w:rFonts w:ascii="Montserrat" w:hAnsi="Montserrat" w:cs="Arial"/>
        </w:rPr>
        <w:t>el Fideicomitente, provenientes de recursos autogenerados, como son los deriv</w:t>
      </w:r>
      <w:r w:rsidR="007D5DCF">
        <w:rPr>
          <w:rFonts w:ascii="Montserrat" w:hAnsi="Montserrat" w:cs="Arial"/>
        </w:rPr>
        <w:t xml:space="preserve">ados </w:t>
      </w:r>
      <w:r w:rsidRPr="002C0F5B">
        <w:rPr>
          <w:rFonts w:ascii="Montserrat" w:hAnsi="Montserrat" w:cs="Arial"/>
        </w:rPr>
        <w:t>de convenios o contratos formali</w:t>
      </w:r>
      <w:r w:rsidR="007D5DCF">
        <w:rPr>
          <w:rFonts w:ascii="Montserrat" w:hAnsi="Montserrat" w:cs="Arial"/>
        </w:rPr>
        <w:t xml:space="preserve">zados </w:t>
      </w:r>
      <w:r w:rsidRPr="002C0F5B">
        <w:rPr>
          <w:rFonts w:ascii="Montserrat" w:hAnsi="Montserrat" w:cs="Arial"/>
        </w:rPr>
        <w:t xml:space="preserve">con los sectores </w:t>
      </w:r>
      <w:r w:rsidR="003A0A5E">
        <w:rPr>
          <w:rFonts w:ascii="Montserrat" w:hAnsi="Montserrat" w:cs="Arial"/>
        </w:rPr>
        <w:t>público, académico, social, y privado, nacionales e internacionales</w:t>
      </w:r>
      <w:r w:rsidRPr="002C0F5B">
        <w:rPr>
          <w:rFonts w:ascii="Montserrat" w:hAnsi="Montserrat" w:cs="Arial"/>
        </w:rPr>
        <w:t xml:space="preserve">, así como los provenientes de las aportaciones que </w:t>
      </w:r>
      <w:r w:rsidR="007D5DCF">
        <w:rPr>
          <w:rFonts w:ascii="Montserrat" w:hAnsi="Montserrat" w:cs="Arial"/>
        </w:rPr>
        <w:t xml:space="preserve">haya realizado </w:t>
      </w:r>
      <w:r w:rsidRPr="002C0F5B">
        <w:rPr>
          <w:rFonts w:ascii="Montserrat" w:hAnsi="Montserrat" w:cs="Arial"/>
        </w:rPr>
        <w:t>el Fideicomitente provenientes de donativos otorgados a éste por terceras personas y los rendimientos de inversiones y reinversiones de los propios fondos del Fideicomiso.</w:t>
      </w:r>
    </w:p>
    <w:p w14:paraId="7DE7F905" w14:textId="4DC8B7B3" w:rsidR="002916E7" w:rsidRDefault="00F129DA"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La cláusula Vigésima Segunda del Contrato relativa a la duración y extinción del Fideicomiso señala que en cuanto a la duración, ésta será la necesaria para el cumplimiento de sus fines </w:t>
      </w:r>
      <w:r w:rsidR="004D3395" w:rsidRPr="002C0F5B">
        <w:rPr>
          <w:rFonts w:ascii="Montserrat" w:hAnsi="Montserrat" w:cs="Arial"/>
        </w:rPr>
        <w:t xml:space="preserve">y podrá extinguirse por cualquiera de las causas establecidas en el artículo 392 de la Ley General de Títulos y Operaciones de Crédito, en los que sean compatibles </w:t>
      </w:r>
      <w:r w:rsidR="00A94C3C" w:rsidRPr="002C0F5B">
        <w:rPr>
          <w:rFonts w:ascii="Montserrat" w:hAnsi="Montserrat" w:cs="Arial"/>
        </w:rPr>
        <w:t xml:space="preserve">con la estipulaciones del mismo, en tales casos, el Fiduciario procederá a entregar el total del fondo del Fideicomiso </w:t>
      </w:r>
      <w:r w:rsidR="003A0A5E">
        <w:rPr>
          <w:rFonts w:ascii="Montserrat" w:hAnsi="Montserrat" w:cs="Arial"/>
        </w:rPr>
        <w:t xml:space="preserve">al Fideicomitente </w:t>
      </w:r>
      <w:r w:rsidR="00A94C3C" w:rsidRPr="002C0F5B">
        <w:rPr>
          <w:rFonts w:ascii="Montserrat" w:hAnsi="Montserrat" w:cs="Arial"/>
        </w:rPr>
        <w:t>siempre y cuando lo permitan los instrumentos en que se encuentre invertido el patrimonio fideicomitido.</w:t>
      </w:r>
    </w:p>
    <w:p w14:paraId="283C3C2C" w14:textId="77777777" w:rsidR="00FA750A" w:rsidRPr="002C0F5B" w:rsidRDefault="00FA750A" w:rsidP="00C82CEA">
      <w:pPr>
        <w:shd w:val="clear" w:color="auto" w:fill="FFFFFF"/>
        <w:spacing w:before="120" w:after="0" w:line="240" w:lineRule="auto"/>
        <w:jc w:val="both"/>
        <w:rPr>
          <w:rFonts w:ascii="Montserrat" w:hAnsi="Montserrat" w:cs="Arial"/>
        </w:rPr>
      </w:pPr>
    </w:p>
    <w:p w14:paraId="6AD2D99B" w14:textId="5E119D08" w:rsidR="0019209C" w:rsidRPr="00AE667F" w:rsidRDefault="0019209C" w:rsidP="00C82CEA">
      <w:pPr>
        <w:pStyle w:val="Prrafodelista"/>
        <w:numPr>
          <w:ilvl w:val="1"/>
          <w:numId w:val="1"/>
        </w:numPr>
        <w:shd w:val="clear" w:color="auto" w:fill="FFFFFF"/>
        <w:spacing w:after="120" w:line="240" w:lineRule="auto"/>
        <w:ind w:left="1434" w:hanging="357"/>
        <w:jc w:val="both"/>
        <w:outlineLvl w:val="1"/>
        <w:rPr>
          <w:rFonts w:ascii="Montserrat" w:hAnsi="Montserrat" w:cs="Arial"/>
          <w:b/>
          <w:bCs/>
        </w:rPr>
      </w:pPr>
      <w:bookmarkStart w:id="7" w:name="_Toc80556542"/>
      <w:r w:rsidRPr="00AE667F">
        <w:rPr>
          <w:rFonts w:ascii="Montserrat" w:eastAsiaTheme="majorEastAsia" w:hAnsi="Montserrat" w:cs="Arial"/>
          <w:b/>
          <w:bCs/>
        </w:rPr>
        <w:t>Normatividad para el funcionamiento del Fideicomiso de Ciencia y Tecnología</w:t>
      </w:r>
      <w:bookmarkEnd w:id="7"/>
    </w:p>
    <w:p w14:paraId="354F6F8B" w14:textId="39E89B4C" w:rsidR="001862D3" w:rsidRPr="002C0F5B" w:rsidRDefault="00164970"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En la primera Sesión Ordinaria del Comité Técnico </w:t>
      </w:r>
      <w:r w:rsidR="00B72D5E" w:rsidRPr="002C0F5B">
        <w:rPr>
          <w:rFonts w:ascii="Montserrat" w:hAnsi="Montserrat" w:cs="Arial"/>
        </w:rPr>
        <w:t xml:space="preserve">(CT) </w:t>
      </w:r>
      <w:r w:rsidRPr="002C0F5B">
        <w:rPr>
          <w:rFonts w:ascii="Montserrat" w:hAnsi="Montserrat" w:cs="Arial"/>
        </w:rPr>
        <w:t xml:space="preserve">del Fideicomiso, celebrada el 7 de diciembre del 2000, fueron aprobadas las </w:t>
      </w:r>
      <w:r w:rsidR="002C5FBD" w:rsidRPr="002C0F5B">
        <w:rPr>
          <w:rFonts w:ascii="Montserrat" w:hAnsi="Montserrat" w:cs="Arial"/>
        </w:rPr>
        <w:t>R</w:t>
      </w:r>
      <w:r w:rsidRPr="002C0F5B">
        <w:rPr>
          <w:rFonts w:ascii="Montserrat" w:hAnsi="Montserrat" w:cs="Arial"/>
        </w:rPr>
        <w:t xml:space="preserve">eglas de operación del </w:t>
      </w:r>
      <w:proofErr w:type="spellStart"/>
      <w:r w:rsidRPr="002C0F5B">
        <w:rPr>
          <w:rFonts w:ascii="Montserrat" w:hAnsi="Montserrat" w:cs="Arial"/>
        </w:rPr>
        <w:t>FCyT</w:t>
      </w:r>
      <w:proofErr w:type="spellEnd"/>
      <w:r w:rsidRPr="002C0F5B">
        <w:rPr>
          <w:rFonts w:ascii="Montserrat" w:hAnsi="Montserrat" w:cs="Arial"/>
        </w:rPr>
        <w:t xml:space="preserve"> y, el 3 de diciembre de 2004, se realizó la modificación a éstas con objeto de darle congruencia con las disposiciones de la </w:t>
      </w:r>
      <w:proofErr w:type="spellStart"/>
      <w:r w:rsidR="00716353" w:rsidRPr="002C0F5B">
        <w:rPr>
          <w:rFonts w:ascii="Montserrat" w:hAnsi="Montserrat" w:cs="Arial"/>
        </w:rPr>
        <w:t>LCyT</w:t>
      </w:r>
      <w:proofErr w:type="spellEnd"/>
      <w:r w:rsidRPr="002C0F5B">
        <w:rPr>
          <w:rFonts w:ascii="Montserrat" w:hAnsi="Montserrat" w:cs="Arial"/>
        </w:rPr>
        <w:t xml:space="preserve"> en 2002 (</w:t>
      </w:r>
      <w:r w:rsidRPr="00FA750A">
        <w:rPr>
          <w:rFonts w:ascii="Montserrat" w:hAnsi="Montserrat" w:cs="Arial"/>
          <w:b/>
          <w:bCs/>
        </w:rPr>
        <w:t xml:space="preserve">Anexo </w:t>
      </w:r>
      <w:r w:rsidR="007D56AE" w:rsidRPr="00FA750A">
        <w:rPr>
          <w:rFonts w:ascii="Montserrat" w:hAnsi="Montserrat" w:cs="Arial"/>
          <w:b/>
          <w:bCs/>
        </w:rPr>
        <w:t>4</w:t>
      </w:r>
      <w:r w:rsidR="00BA3335" w:rsidRPr="002C0F5B">
        <w:rPr>
          <w:rFonts w:ascii="Montserrat" w:hAnsi="Montserrat" w:cs="Arial"/>
        </w:rPr>
        <w:t xml:space="preserve"> </w:t>
      </w:r>
      <w:r w:rsidRPr="00E57884">
        <w:rPr>
          <w:rFonts w:ascii="Montserrat" w:hAnsi="Montserrat" w:cs="Arial"/>
          <w:b/>
          <w:bCs/>
        </w:rPr>
        <w:t>Reglas de operación del Fideicomiso para la Investigación Científica y Desarrollo Tecnológico del CIDE</w:t>
      </w:r>
      <w:r w:rsidRPr="002C0F5B">
        <w:rPr>
          <w:rFonts w:ascii="Montserrat" w:hAnsi="Montserrat" w:cs="Arial"/>
        </w:rPr>
        <w:t>).</w:t>
      </w:r>
    </w:p>
    <w:p w14:paraId="03F4794B" w14:textId="1E2F0CE3" w:rsidR="002C5FBD" w:rsidRPr="002C0F5B" w:rsidRDefault="002C5FBD"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Las Reglas de </w:t>
      </w:r>
      <w:r w:rsidR="00B72D5E" w:rsidRPr="002C0F5B">
        <w:rPr>
          <w:rFonts w:ascii="Montserrat" w:hAnsi="Montserrat" w:cs="Arial"/>
        </w:rPr>
        <w:t>O</w:t>
      </w:r>
      <w:r w:rsidRPr="002C0F5B">
        <w:rPr>
          <w:rFonts w:ascii="Montserrat" w:hAnsi="Montserrat" w:cs="Arial"/>
        </w:rPr>
        <w:t xml:space="preserve">peración </w:t>
      </w:r>
      <w:r w:rsidR="00B72D5E" w:rsidRPr="002C0F5B">
        <w:rPr>
          <w:rFonts w:ascii="Montserrat" w:hAnsi="Montserrat" w:cs="Arial"/>
        </w:rPr>
        <w:t xml:space="preserve">(RO) </w:t>
      </w:r>
      <w:r w:rsidRPr="002C0F5B">
        <w:rPr>
          <w:rFonts w:ascii="Montserrat" w:hAnsi="Montserrat" w:cs="Arial"/>
        </w:rPr>
        <w:t xml:space="preserve">tienen por objeto regular la organización y operación del Fondo de Investigación Científica y Desarrollo Tecnológico del CIDE, además de señalar los tipos de proyectos que recibirán los apoyos y todos aquellos gastos inherentes a los mismos, así como los proceso e instancias de decisión para su otorgamiento, seguimiento y evaluación de resultados de los proyectos apoyados, de conformidad por lo dispuesto por la </w:t>
      </w:r>
      <w:proofErr w:type="spellStart"/>
      <w:r w:rsidR="00716353" w:rsidRPr="002C0F5B">
        <w:rPr>
          <w:rFonts w:ascii="Montserrat" w:hAnsi="Montserrat" w:cs="Arial"/>
        </w:rPr>
        <w:t>LCyT</w:t>
      </w:r>
      <w:proofErr w:type="spellEnd"/>
      <w:r w:rsidRPr="002C0F5B">
        <w:rPr>
          <w:rFonts w:ascii="Montserrat" w:hAnsi="Montserrat" w:cs="Arial"/>
        </w:rPr>
        <w:t xml:space="preserve"> y el contrato del Fideicomiso número 1738-3 </w:t>
      </w:r>
      <w:r w:rsidR="0043334F" w:rsidRPr="002C0F5B">
        <w:rPr>
          <w:rFonts w:ascii="Montserrat" w:hAnsi="Montserrat" w:cs="Arial"/>
        </w:rPr>
        <w:t>(</w:t>
      </w:r>
      <w:proofErr w:type="spellStart"/>
      <w:r w:rsidR="0043334F" w:rsidRPr="002C0F5B">
        <w:rPr>
          <w:rFonts w:ascii="Montserrat" w:hAnsi="Montserrat" w:cs="Arial"/>
        </w:rPr>
        <w:t>FCyT</w:t>
      </w:r>
      <w:proofErr w:type="spellEnd"/>
      <w:r w:rsidR="0043334F" w:rsidRPr="002C0F5B">
        <w:rPr>
          <w:rFonts w:ascii="Montserrat" w:hAnsi="Montserrat" w:cs="Arial"/>
        </w:rPr>
        <w:t xml:space="preserve">) </w:t>
      </w:r>
      <w:r w:rsidRPr="002C0F5B">
        <w:rPr>
          <w:rFonts w:ascii="Montserrat" w:hAnsi="Montserrat" w:cs="Arial"/>
        </w:rPr>
        <w:t xml:space="preserve">de fecha 21 de septiembre de 2000, signado entre el </w:t>
      </w:r>
      <w:r w:rsidR="00A83202" w:rsidRPr="002C0F5B">
        <w:rPr>
          <w:rFonts w:ascii="Montserrat" w:hAnsi="Montserrat" w:cs="Arial"/>
        </w:rPr>
        <w:t xml:space="preserve">CIDE </w:t>
      </w:r>
      <w:r w:rsidRPr="002C0F5B">
        <w:rPr>
          <w:rFonts w:ascii="Montserrat" w:hAnsi="Montserrat" w:cs="Arial"/>
        </w:rPr>
        <w:t xml:space="preserve">y la institución fiduciaria Banco Mercantil del Norte, S.A. </w:t>
      </w:r>
      <w:r w:rsidR="00A83202" w:rsidRPr="002C0F5B">
        <w:rPr>
          <w:rFonts w:ascii="Montserrat" w:hAnsi="Montserrat" w:cs="Arial"/>
        </w:rPr>
        <w:t>(BANORTE).</w:t>
      </w:r>
    </w:p>
    <w:p w14:paraId="4A3CEA74" w14:textId="0C605BDC" w:rsidR="006E280C" w:rsidRPr="002C0F5B" w:rsidRDefault="002C5FBD"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Además de lo anterior, </w:t>
      </w:r>
      <w:r w:rsidR="00FA750A">
        <w:rPr>
          <w:rFonts w:ascii="Montserrat" w:hAnsi="Montserrat" w:cs="Arial"/>
        </w:rPr>
        <w:t xml:space="preserve">a lo largo del tiempo, se elaboraron </w:t>
      </w:r>
      <w:r w:rsidRPr="002C0F5B">
        <w:rPr>
          <w:rFonts w:ascii="Montserrat" w:hAnsi="Montserrat" w:cs="Arial"/>
        </w:rPr>
        <w:t xml:space="preserve">y aprobaron </w:t>
      </w:r>
      <w:r w:rsidR="00FA750A">
        <w:rPr>
          <w:rFonts w:ascii="Montserrat" w:hAnsi="Montserrat" w:cs="Arial"/>
        </w:rPr>
        <w:t xml:space="preserve">por el Comité Técnico el Fideicomiso </w:t>
      </w:r>
      <w:r w:rsidRPr="002C0F5B">
        <w:rPr>
          <w:rFonts w:ascii="Montserrat" w:hAnsi="Montserrat" w:cs="Arial"/>
        </w:rPr>
        <w:t>los Lineamientos de contrataciones del Fideicomiso (</w:t>
      </w:r>
      <w:r w:rsidRPr="002C0F5B">
        <w:rPr>
          <w:rFonts w:ascii="Montserrat" w:hAnsi="Montserrat" w:cs="Arial"/>
          <w:b/>
          <w:bCs/>
        </w:rPr>
        <w:t xml:space="preserve">Anexo </w:t>
      </w:r>
      <w:r w:rsidR="007D56AE">
        <w:rPr>
          <w:rFonts w:ascii="Montserrat" w:hAnsi="Montserrat" w:cs="Arial"/>
          <w:b/>
          <w:bCs/>
        </w:rPr>
        <w:t>5</w:t>
      </w:r>
      <w:r w:rsidRPr="002C0F5B">
        <w:rPr>
          <w:rFonts w:ascii="Montserrat" w:hAnsi="Montserrat" w:cs="Arial"/>
        </w:rPr>
        <w:t>); las Políticas para la Operación de los proyectos administrados a través del Fideicomiso (</w:t>
      </w:r>
      <w:r w:rsidRPr="002C0F5B">
        <w:rPr>
          <w:rFonts w:ascii="Montserrat" w:hAnsi="Montserrat" w:cs="Arial"/>
          <w:b/>
          <w:bCs/>
        </w:rPr>
        <w:t xml:space="preserve">Anexo </w:t>
      </w:r>
      <w:r w:rsidR="007D56AE">
        <w:rPr>
          <w:rFonts w:ascii="Montserrat" w:hAnsi="Montserrat" w:cs="Arial"/>
          <w:b/>
          <w:bCs/>
        </w:rPr>
        <w:t>6</w:t>
      </w:r>
      <w:r w:rsidRPr="002C0F5B">
        <w:rPr>
          <w:rFonts w:ascii="Montserrat" w:hAnsi="Montserrat" w:cs="Arial"/>
        </w:rPr>
        <w:t xml:space="preserve">); </w:t>
      </w:r>
      <w:r w:rsidR="00D3177E">
        <w:rPr>
          <w:rFonts w:ascii="Montserrat" w:hAnsi="Montserrat" w:cs="Arial"/>
        </w:rPr>
        <w:t xml:space="preserve">las </w:t>
      </w:r>
      <w:r w:rsidRPr="002C0F5B">
        <w:rPr>
          <w:rFonts w:ascii="Montserrat" w:hAnsi="Montserrat" w:cs="Arial"/>
        </w:rPr>
        <w:t>Reglas de Operación para Fondos Académicos (</w:t>
      </w:r>
      <w:r w:rsidRPr="002C0F5B">
        <w:rPr>
          <w:rFonts w:ascii="Montserrat" w:hAnsi="Montserrat" w:cs="Arial"/>
          <w:b/>
          <w:bCs/>
        </w:rPr>
        <w:t xml:space="preserve">Anexo </w:t>
      </w:r>
      <w:r w:rsidR="007D56AE">
        <w:rPr>
          <w:rFonts w:ascii="Montserrat" w:hAnsi="Montserrat" w:cs="Arial"/>
          <w:b/>
          <w:bCs/>
        </w:rPr>
        <w:t>7</w:t>
      </w:r>
      <w:r w:rsidRPr="002C0F5B">
        <w:rPr>
          <w:rFonts w:ascii="Montserrat" w:hAnsi="Montserrat" w:cs="Arial"/>
        </w:rPr>
        <w:t xml:space="preserve">); </w:t>
      </w:r>
      <w:r w:rsidR="00D3177E">
        <w:rPr>
          <w:rFonts w:ascii="Montserrat" w:hAnsi="Montserrat" w:cs="Arial"/>
        </w:rPr>
        <w:t xml:space="preserve">las </w:t>
      </w:r>
      <w:r w:rsidRPr="002C0F5B">
        <w:rPr>
          <w:rFonts w:ascii="Montserrat" w:hAnsi="Montserrat" w:cs="Arial"/>
        </w:rPr>
        <w:t xml:space="preserve">Reglas de Operación para </w:t>
      </w:r>
      <w:r w:rsidR="00D3177E">
        <w:rPr>
          <w:rFonts w:ascii="Montserrat" w:hAnsi="Montserrat" w:cs="Arial"/>
        </w:rPr>
        <w:t>el Fondo de</w:t>
      </w:r>
      <w:r w:rsidRPr="002C0F5B">
        <w:rPr>
          <w:rFonts w:ascii="Montserrat" w:hAnsi="Montserrat" w:cs="Arial"/>
        </w:rPr>
        <w:t xml:space="preserve"> Apoyo a la Investigación (</w:t>
      </w:r>
      <w:r w:rsidRPr="002C0F5B">
        <w:rPr>
          <w:rFonts w:ascii="Montserrat" w:hAnsi="Montserrat" w:cs="Arial"/>
          <w:b/>
          <w:bCs/>
        </w:rPr>
        <w:t xml:space="preserve">Anexo </w:t>
      </w:r>
      <w:r w:rsidR="007D56AE">
        <w:rPr>
          <w:rFonts w:ascii="Montserrat" w:hAnsi="Montserrat" w:cs="Arial"/>
          <w:b/>
          <w:bCs/>
        </w:rPr>
        <w:t>8</w:t>
      </w:r>
      <w:r w:rsidRPr="002C0F5B">
        <w:rPr>
          <w:rFonts w:ascii="Montserrat" w:hAnsi="Montserrat" w:cs="Arial"/>
        </w:rPr>
        <w:t xml:space="preserve">); </w:t>
      </w:r>
      <w:r w:rsidR="00D3177E">
        <w:rPr>
          <w:rFonts w:ascii="Montserrat" w:hAnsi="Montserrat" w:cs="Arial"/>
        </w:rPr>
        <w:t xml:space="preserve">las </w:t>
      </w:r>
      <w:r w:rsidRPr="002C0F5B">
        <w:rPr>
          <w:rFonts w:ascii="Montserrat" w:hAnsi="Montserrat" w:cs="Arial"/>
        </w:rPr>
        <w:t xml:space="preserve">Reglas de Operación para </w:t>
      </w:r>
      <w:r w:rsidR="00D3177E">
        <w:rPr>
          <w:rFonts w:ascii="Montserrat" w:hAnsi="Montserrat" w:cs="Arial"/>
        </w:rPr>
        <w:t>el Fondo d</w:t>
      </w:r>
      <w:r w:rsidRPr="002C0F5B">
        <w:rPr>
          <w:rFonts w:ascii="Montserrat" w:hAnsi="Montserrat" w:cs="Arial"/>
        </w:rPr>
        <w:t>e Fomento a la Internacionalización (</w:t>
      </w:r>
      <w:r w:rsidRPr="002C0F5B">
        <w:rPr>
          <w:rFonts w:ascii="Montserrat" w:hAnsi="Montserrat" w:cs="Arial"/>
          <w:b/>
          <w:bCs/>
        </w:rPr>
        <w:t xml:space="preserve">Anexo </w:t>
      </w:r>
      <w:r w:rsidR="007D56AE">
        <w:rPr>
          <w:rFonts w:ascii="Montserrat" w:hAnsi="Montserrat" w:cs="Arial"/>
          <w:b/>
          <w:bCs/>
        </w:rPr>
        <w:t>9</w:t>
      </w:r>
      <w:r w:rsidRPr="002C0F5B">
        <w:rPr>
          <w:rFonts w:ascii="Montserrat" w:hAnsi="Montserrat" w:cs="Arial"/>
        </w:rPr>
        <w:t xml:space="preserve">); </w:t>
      </w:r>
      <w:r w:rsidR="00D3177E">
        <w:rPr>
          <w:rFonts w:ascii="Montserrat" w:hAnsi="Montserrat" w:cs="Arial"/>
        </w:rPr>
        <w:t xml:space="preserve">la </w:t>
      </w:r>
      <w:r w:rsidRPr="002C0F5B">
        <w:rPr>
          <w:rFonts w:ascii="Montserrat" w:hAnsi="Montserrat" w:cs="Arial"/>
        </w:rPr>
        <w:t>Guía para la operación de los Fondos de Apoyo a la Investigación y Fondos para el Fomento a la Internacionalización (</w:t>
      </w:r>
      <w:r w:rsidRPr="002C0F5B">
        <w:rPr>
          <w:rFonts w:ascii="Montserrat" w:hAnsi="Montserrat" w:cs="Arial"/>
          <w:b/>
          <w:bCs/>
        </w:rPr>
        <w:t xml:space="preserve">Anexo </w:t>
      </w:r>
      <w:r w:rsidR="00BA3335" w:rsidRPr="002C0F5B">
        <w:rPr>
          <w:rFonts w:ascii="Montserrat" w:hAnsi="Montserrat" w:cs="Arial"/>
          <w:b/>
          <w:bCs/>
        </w:rPr>
        <w:t>1</w:t>
      </w:r>
      <w:r w:rsidR="007D56AE">
        <w:rPr>
          <w:rFonts w:ascii="Montserrat" w:hAnsi="Montserrat" w:cs="Arial"/>
          <w:b/>
          <w:bCs/>
        </w:rPr>
        <w:t>0</w:t>
      </w:r>
      <w:r w:rsidRPr="002C0F5B">
        <w:rPr>
          <w:rFonts w:ascii="Montserrat" w:hAnsi="Montserrat" w:cs="Arial"/>
        </w:rPr>
        <w:t>); y las Políticas de Educación Continua (</w:t>
      </w:r>
      <w:r w:rsidRPr="002C0F5B">
        <w:rPr>
          <w:rFonts w:ascii="Montserrat" w:hAnsi="Montserrat" w:cs="Arial"/>
          <w:b/>
          <w:bCs/>
        </w:rPr>
        <w:t xml:space="preserve">Anexo </w:t>
      </w:r>
      <w:r w:rsidR="00BA3335" w:rsidRPr="002C0F5B">
        <w:rPr>
          <w:rFonts w:ascii="Montserrat" w:hAnsi="Montserrat" w:cs="Arial"/>
          <w:b/>
          <w:bCs/>
        </w:rPr>
        <w:t>1</w:t>
      </w:r>
      <w:r w:rsidR="007D56AE">
        <w:rPr>
          <w:rFonts w:ascii="Montserrat" w:hAnsi="Montserrat" w:cs="Arial"/>
          <w:b/>
          <w:bCs/>
        </w:rPr>
        <w:t>1</w:t>
      </w:r>
      <w:r w:rsidRPr="002C0F5B">
        <w:rPr>
          <w:rFonts w:ascii="Montserrat" w:hAnsi="Montserrat" w:cs="Arial"/>
        </w:rPr>
        <w:t xml:space="preserve">). Estos instrumentos se constituyeron como ejes rectores de los diversos procesos </w:t>
      </w:r>
      <w:r w:rsidRPr="002C0F5B">
        <w:rPr>
          <w:rFonts w:ascii="Montserrat" w:hAnsi="Montserrat" w:cs="Arial"/>
        </w:rPr>
        <w:lastRenderedPageBreak/>
        <w:t>operativos y de gestión administrativa para el uso transparente, eficiente, racional y coherente de los recursos obtenidos con aportaciones de terceros, administrados en el Fideicomiso de Ciencia y Tecnología.</w:t>
      </w:r>
      <w:r w:rsidR="00A83202" w:rsidRPr="002C0F5B">
        <w:rPr>
          <w:rFonts w:ascii="Montserrat" w:hAnsi="Montserrat" w:cs="Arial"/>
        </w:rPr>
        <w:t xml:space="preserve"> </w:t>
      </w:r>
    </w:p>
    <w:p w14:paraId="1C04336C" w14:textId="02AF23F0" w:rsidR="00D92480" w:rsidRDefault="00A83202"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Es importante señalar que la normatividad antes citada fue aprobada por el </w:t>
      </w:r>
      <w:r w:rsidR="000C600C">
        <w:rPr>
          <w:rFonts w:ascii="Montserrat" w:hAnsi="Montserrat" w:cs="Arial"/>
        </w:rPr>
        <w:t xml:space="preserve">Comité Técnico del </w:t>
      </w:r>
      <w:proofErr w:type="spellStart"/>
      <w:r w:rsidR="000C600C">
        <w:rPr>
          <w:rFonts w:ascii="Montserrat" w:hAnsi="Montserrat" w:cs="Arial"/>
        </w:rPr>
        <w:t>FCyT</w:t>
      </w:r>
      <w:proofErr w:type="spellEnd"/>
      <w:r w:rsidR="001246B3" w:rsidRPr="002C0F5B">
        <w:rPr>
          <w:rFonts w:ascii="Montserrat" w:hAnsi="Montserrat" w:cs="Arial"/>
        </w:rPr>
        <w:t xml:space="preserve"> </w:t>
      </w:r>
      <w:r w:rsidRPr="002C0F5B">
        <w:rPr>
          <w:rFonts w:ascii="Montserrat" w:hAnsi="Montserrat" w:cs="Arial"/>
        </w:rPr>
        <w:t xml:space="preserve">del CIDE, </w:t>
      </w:r>
      <w:r w:rsidR="001C2A1C">
        <w:rPr>
          <w:rFonts w:ascii="Montserrat" w:hAnsi="Montserrat" w:cs="Arial"/>
        </w:rPr>
        <w:t xml:space="preserve">de </w:t>
      </w:r>
      <w:r w:rsidR="001C2A1C" w:rsidRPr="002C0F5B">
        <w:rPr>
          <w:rFonts w:ascii="Montserrat" w:hAnsi="Montserrat" w:cs="Arial"/>
        </w:rPr>
        <w:t>conform</w:t>
      </w:r>
      <w:r w:rsidR="001C2A1C">
        <w:rPr>
          <w:rFonts w:ascii="Montserrat" w:hAnsi="Montserrat" w:cs="Arial"/>
        </w:rPr>
        <w:t xml:space="preserve">idad </w:t>
      </w:r>
      <w:r w:rsidRPr="002C0F5B">
        <w:rPr>
          <w:rFonts w:ascii="Montserrat" w:hAnsi="Montserrat" w:cs="Arial"/>
        </w:rPr>
        <w:t xml:space="preserve">a lo establecido en el </w:t>
      </w:r>
      <w:r w:rsidR="00940989">
        <w:rPr>
          <w:rFonts w:ascii="Montserrat" w:hAnsi="Montserrat" w:cs="Arial"/>
        </w:rPr>
        <w:t xml:space="preserve">numeral 4 de las Reglas de Operación del </w:t>
      </w:r>
      <w:proofErr w:type="spellStart"/>
      <w:r w:rsidR="00940989">
        <w:rPr>
          <w:rFonts w:ascii="Montserrat" w:hAnsi="Montserrat" w:cs="Arial"/>
        </w:rPr>
        <w:t>FCyT</w:t>
      </w:r>
      <w:proofErr w:type="spellEnd"/>
      <w:r w:rsidR="00940989">
        <w:rPr>
          <w:rFonts w:ascii="Montserrat" w:hAnsi="Montserrat" w:cs="Arial"/>
        </w:rPr>
        <w:t xml:space="preserve">. </w:t>
      </w:r>
    </w:p>
    <w:p w14:paraId="43692FA8" w14:textId="77777777" w:rsidR="00C82CEA" w:rsidRPr="002C0F5B" w:rsidRDefault="00C82CEA" w:rsidP="00C82CEA">
      <w:pPr>
        <w:shd w:val="clear" w:color="auto" w:fill="FFFFFF"/>
        <w:spacing w:before="120" w:after="0" w:line="240" w:lineRule="auto"/>
        <w:jc w:val="both"/>
        <w:rPr>
          <w:rFonts w:ascii="Montserrat" w:hAnsi="Montserrat" w:cs="Arial"/>
        </w:rPr>
      </w:pPr>
    </w:p>
    <w:p w14:paraId="390A2561" w14:textId="7BE55939" w:rsidR="00F75839" w:rsidRPr="0007743E" w:rsidRDefault="00F75839" w:rsidP="0007743E">
      <w:pPr>
        <w:pStyle w:val="Prrafodelista"/>
        <w:numPr>
          <w:ilvl w:val="1"/>
          <w:numId w:val="1"/>
        </w:numPr>
        <w:shd w:val="clear" w:color="auto" w:fill="FFFFFF"/>
        <w:spacing w:after="120" w:line="360" w:lineRule="auto"/>
        <w:jc w:val="both"/>
        <w:outlineLvl w:val="1"/>
        <w:rPr>
          <w:rFonts w:ascii="Montserrat" w:hAnsi="Montserrat" w:cs="Arial"/>
          <w:b/>
          <w:bCs/>
        </w:rPr>
      </w:pPr>
      <w:bookmarkStart w:id="8" w:name="_Toc80556543"/>
      <w:r w:rsidRPr="0007743E">
        <w:rPr>
          <w:rFonts w:ascii="Montserrat" w:eastAsiaTheme="majorEastAsia" w:hAnsi="Montserrat" w:cs="Arial"/>
          <w:b/>
          <w:bCs/>
        </w:rPr>
        <w:t>Problemática</w:t>
      </w:r>
      <w:bookmarkEnd w:id="8"/>
    </w:p>
    <w:p w14:paraId="0B5FFEE6" w14:textId="6161CE0E" w:rsidR="004E3869" w:rsidRPr="002C0F5B" w:rsidRDefault="002573C4" w:rsidP="00C82CEA">
      <w:pPr>
        <w:shd w:val="clear" w:color="auto" w:fill="FFFFFF"/>
        <w:spacing w:before="120" w:after="0" w:line="240" w:lineRule="auto"/>
        <w:jc w:val="both"/>
        <w:rPr>
          <w:rFonts w:ascii="Montserrat" w:hAnsi="Montserrat" w:cs="Arial"/>
        </w:rPr>
      </w:pPr>
      <w:r w:rsidRPr="002C0F5B">
        <w:rPr>
          <w:rFonts w:ascii="Montserrat" w:hAnsi="Montserrat" w:cs="Arial"/>
        </w:rPr>
        <w:t>El 2 de abril de 2020 el Ejecutivo Federal publicó en el DOF el Decreto por el que se ordena la extinción o terminación de los fideicomisos públicos, mandatos públicos y análogos</w:t>
      </w:r>
      <w:r w:rsidR="00C83F3D" w:rsidRPr="002C0F5B">
        <w:rPr>
          <w:rFonts w:ascii="Montserrat" w:hAnsi="Montserrat" w:cs="Arial"/>
        </w:rPr>
        <w:t xml:space="preserve"> (</w:t>
      </w:r>
      <w:r w:rsidR="00C83F3D" w:rsidRPr="002C0F5B">
        <w:rPr>
          <w:rFonts w:ascii="Montserrat" w:hAnsi="Montserrat" w:cs="Arial"/>
          <w:b/>
          <w:bCs/>
        </w:rPr>
        <w:t xml:space="preserve">Anexo </w:t>
      </w:r>
      <w:r w:rsidR="00BA3335" w:rsidRPr="002C0F5B">
        <w:rPr>
          <w:rFonts w:ascii="Montserrat" w:hAnsi="Montserrat" w:cs="Arial"/>
          <w:b/>
          <w:bCs/>
        </w:rPr>
        <w:t>1</w:t>
      </w:r>
      <w:r w:rsidR="007D56AE">
        <w:rPr>
          <w:rFonts w:ascii="Montserrat" w:hAnsi="Montserrat" w:cs="Arial"/>
          <w:b/>
          <w:bCs/>
        </w:rPr>
        <w:t>2</w:t>
      </w:r>
      <w:r w:rsidR="00BA3335" w:rsidRPr="002C0F5B">
        <w:rPr>
          <w:rFonts w:ascii="Montserrat" w:hAnsi="Montserrat" w:cs="Arial"/>
        </w:rPr>
        <w:t xml:space="preserve"> </w:t>
      </w:r>
      <w:r w:rsidR="00C83F3D" w:rsidRPr="00E57884">
        <w:rPr>
          <w:rFonts w:ascii="Montserrat" w:hAnsi="Montserrat" w:cs="Arial"/>
          <w:b/>
          <w:bCs/>
        </w:rPr>
        <w:t>Decreto de extinción de Fideicomisos</w:t>
      </w:r>
      <w:r w:rsidR="00C83F3D" w:rsidRPr="002C0F5B">
        <w:rPr>
          <w:rFonts w:ascii="Montserrat" w:hAnsi="Montserrat" w:cs="Arial"/>
        </w:rPr>
        <w:t>)</w:t>
      </w:r>
      <w:r w:rsidRPr="002C0F5B">
        <w:rPr>
          <w:rFonts w:ascii="Montserrat" w:hAnsi="Montserrat" w:cs="Arial"/>
        </w:rPr>
        <w:t xml:space="preserve">. </w:t>
      </w:r>
    </w:p>
    <w:p w14:paraId="7915C833" w14:textId="4CC6D429" w:rsidR="00DF55E3" w:rsidRPr="002C0F5B" w:rsidRDefault="006D14D9"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No obstante, </w:t>
      </w:r>
      <w:r w:rsidR="00D3177E">
        <w:rPr>
          <w:rFonts w:ascii="Montserrat" w:hAnsi="Montserrat" w:cs="Arial"/>
        </w:rPr>
        <w:t xml:space="preserve">la Procuraduría Fiscal de la Federación notificó a </w:t>
      </w:r>
      <w:proofErr w:type="spellStart"/>
      <w:r w:rsidR="00D3177E">
        <w:rPr>
          <w:rFonts w:ascii="Montserrat" w:hAnsi="Montserrat" w:cs="Arial"/>
        </w:rPr>
        <w:t>Conacyt</w:t>
      </w:r>
      <w:proofErr w:type="spellEnd"/>
      <w:r w:rsidR="00D3177E">
        <w:rPr>
          <w:rFonts w:ascii="Montserrat" w:hAnsi="Montserrat" w:cs="Arial"/>
        </w:rPr>
        <w:t xml:space="preserve"> </w:t>
      </w:r>
      <w:r w:rsidRPr="002C0F5B">
        <w:rPr>
          <w:rFonts w:ascii="Montserrat" w:hAnsi="Montserrat" w:cs="Arial"/>
        </w:rPr>
        <w:t>la excepción del Decreto a los Fondos de Investigación Científica y Desarrollo Tecnológico de los CPI</w:t>
      </w:r>
      <w:r w:rsidR="00C0203D">
        <w:rPr>
          <w:rFonts w:ascii="Montserrat" w:hAnsi="Montserrat" w:cs="Arial"/>
        </w:rPr>
        <w:t xml:space="preserve"> mediante </w:t>
      </w:r>
      <w:r w:rsidR="00C0203D">
        <w:rPr>
          <w:rFonts w:ascii="Montserrat" w:eastAsia="Times New Roman" w:hAnsi="Montserrat" w:cs="Arial"/>
        </w:rPr>
        <w:t>o</w:t>
      </w:r>
      <w:r w:rsidR="00C0203D" w:rsidRPr="002C0F5B">
        <w:rPr>
          <w:rFonts w:ascii="Montserrat" w:eastAsia="Times New Roman" w:hAnsi="Montserrat" w:cs="Arial"/>
        </w:rPr>
        <w:t>ficio No. 529-I-028/20 de fecha 30 de abril de 2020 (</w:t>
      </w:r>
      <w:r w:rsidR="00C0203D" w:rsidRPr="005214B4">
        <w:rPr>
          <w:rFonts w:ascii="Montserrat" w:eastAsia="Times New Roman" w:hAnsi="Montserrat" w:cs="Arial"/>
        </w:rPr>
        <w:t>véase</w:t>
      </w:r>
      <w:r w:rsidR="005214B4" w:rsidRPr="005214B4">
        <w:rPr>
          <w:rFonts w:ascii="Montserrat" w:eastAsia="Times New Roman" w:hAnsi="Montserrat" w:cs="Arial"/>
        </w:rPr>
        <w:t xml:space="preserve"> </w:t>
      </w:r>
      <w:r w:rsidR="005214B4" w:rsidRPr="005214B4">
        <w:rPr>
          <w:rFonts w:ascii="Montserrat" w:eastAsia="Times New Roman" w:hAnsi="Montserrat" w:cs="Arial"/>
          <w:i/>
          <w:iCs/>
        </w:rPr>
        <w:t>infra</w:t>
      </w:r>
      <w:r w:rsidR="00C0203D" w:rsidRPr="005214B4">
        <w:rPr>
          <w:rFonts w:ascii="Montserrat" w:eastAsia="Times New Roman" w:hAnsi="Montserrat" w:cs="Arial"/>
        </w:rPr>
        <w:t xml:space="preserve"> Anexo 2</w:t>
      </w:r>
      <w:r w:rsidR="00C82532" w:rsidRPr="005214B4">
        <w:rPr>
          <w:rFonts w:ascii="Montserrat" w:eastAsia="Times New Roman" w:hAnsi="Montserrat" w:cs="Arial"/>
        </w:rPr>
        <w:t>3</w:t>
      </w:r>
      <w:r w:rsidR="00C0203D" w:rsidRPr="005214B4">
        <w:rPr>
          <w:rFonts w:ascii="Montserrat" w:eastAsia="Times New Roman" w:hAnsi="Montserrat" w:cs="Arial"/>
        </w:rPr>
        <w:t>)</w:t>
      </w:r>
      <w:r w:rsidRPr="005214B4">
        <w:rPr>
          <w:rFonts w:ascii="Montserrat" w:hAnsi="Montserrat" w:cs="Arial"/>
        </w:rPr>
        <w:t>,</w:t>
      </w:r>
      <w:r w:rsidRPr="002C0F5B">
        <w:rPr>
          <w:rFonts w:ascii="Montserrat" w:hAnsi="Montserrat" w:cs="Arial"/>
        </w:rPr>
        <w:t xml:space="preserve"> así como aquellos cuyo objetivo es cumplir con obligaciones laborales, por lo que dichos Fondos se mantendrán vigentes y con la autorización de seguir ejerciendo recursos ya comprometidos y asumir nuevos con cargo al patrimonio de los mencionados Fondos.</w:t>
      </w:r>
    </w:p>
    <w:p w14:paraId="18893F7F" w14:textId="2215284F" w:rsidR="00CC0D09" w:rsidRPr="002C0F5B" w:rsidRDefault="00D3177E" w:rsidP="00C82CEA">
      <w:pPr>
        <w:shd w:val="clear" w:color="auto" w:fill="FFFFFF"/>
        <w:spacing w:before="120" w:after="0" w:line="240" w:lineRule="auto"/>
        <w:jc w:val="both"/>
        <w:rPr>
          <w:rFonts w:ascii="Montserrat" w:hAnsi="Montserrat" w:cs="Arial"/>
        </w:rPr>
      </w:pPr>
      <w:r>
        <w:rPr>
          <w:rFonts w:ascii="Montserrat" w:hAnsi="Montserrat" w:cs="Arial"/>
        </w:rPr>
        <w:t xml:space="preserve">Posteriormente, mediante decreto legislativo </w:t>
      </w:r>
      <w:r w:rsidR="00CC0D09" w:rsidRPr="002C0F5B">
        <w:rPr>
          <w:rFonts w:ascii="Montserrat" w:hAnsi="Montserrat" w:cs="Arial"/>
        </w:rPr>
        <w:t xml:space="preserve">publicado </w:t>
      </w:r>
      <w:r w:rsidR="007A344D">
        <w:rPr>
          <w:rFonts w:ascii="Montserrat" w:hAnsi="Montserrat" w:cs="Arial"/>
        </w:rPr>
        <w:t xml:space="preserve">en el DOF </w:t>
      </w:r>
      <w:r w:rsidR="00CC0D09" w:rsidRPr="002C0F5B">
        <w:rPr>
          <w:rFonts w:ascii="Montserrat" w:hAnsi="Montserrat" w:cs="Arial"/>
        </w:rPr>
        <w:t>el 6 de noviembre de 2020</w:t>
      </w:r>
      <w:r w:rsidR="007A344D">
        <w:rPr>
          <w:rFonts w:ascii="Montserrat" w:hAnsi="Montserrat" w:cs="Arial"/>
        </w:rPr>
        <w:t>,</w:t>
      </w:r>
      <w:r w:rsidR="00CC0D09" w:rsidRPr="002C0F5B">
        <w:rPr>
          <w:rFonts w:ascii="Montserrat" w:hAnsi="Montserrat" w:cs="Arial"/>
        </w:rPr>
        <w:t xml:space="preserve"> se reformaron los artículos 1, fracción VIII; 15, segundo párrafo; 17, fracción II; 21, segundo párrafo, fracción III; 33, tercer párrafo; 54; 56, fracción IV; 70, segundo párrafo, y se derogaron los artículos 13, fracción VII; 23; 24; 25; 25 Bis; 26; 27; 28; 35; 41 Bis, fracción III; 50; 56, fracción VII, así como la denominación de la Sección IV del Capítulo IV, de la Ley de Ciencia y Tecnología</w:t>
      </w:r>
      <w:r w:rsidR="009926F1" w:rsidRPr="002C0F5B">
        <w:rPr>
          <w:rFonts w:ascii="Montserrat" w:hAnsi="Montserrat" w:cs="Arial"/>
        </w:rPr>
        <w:t xml:space="preserve"> (</w:t>
      </w:r>
      <w:r w:rsidR="009926F1" w:rsidRPr="002C0F5B">
        <w:rPr>
          <w:rFonts w:ascii="Montserrat" w:hAnsi="Montserrat" w:cs="Arial"/>
          <w:b/>
          <w:bCs/>
        </w:rPr>
        <w:t xml:space="preserve">Anexo </w:t>
      </w:r>
      <w:r w:rsidR="00AB6A01" w:rsidRPr="002C0F5B">
        <w:rPr>
          <w:rFonts w:ascii="Montserrat" w:hAnsi="Montserrat" w:cs="Arial"/>
          <w:b/>
          <w:bCs/>
        </w:rPr>
        <w:t>1</w:t>
      </w:r>
      <w:r w:rsidR="007D56AE">
        <w:rPr>
          <w:rFonts w:ascii="Montserrat" w:hAnsi="Montserrat" w:cs="Arial"/>
          <w:b/>
          <w:bCs/>
        </w:rPr>
        <w:t>3</w:t>
      </w:r>
      <w:r w:rsidR="00AB6A01" w:rsidRPr="002C0F5B">
        <w:rPr>
          <w:rFonts w:ascii="Montserrat" w:hAnsi="Montserrat" w:cs="Arial"/>
        </w:rPr>
        <w:t xml:space="preserve"> </w:t>
      </w:r>
      <w:r w:rsidR="009926F1" w:rsidRPr="00AD7937">
        <w:rPr>
          <w:rFonts w:ascii="Montserrat" w:hAnsi="Montserrat" w:cs="Arial"/>
          <w:b/>
          <w:bCs/>
        </w:rPr>
        <w:t>Decreto del 6 de noviembre de 2020</w:t>
      </w:r>
      <w:r w:rsidR="009926F1" w:rsidRPr="002C0F5B">
        <w:rPr>
          <w:rFonts w:ascii="Montserrat" w:hAnsi="Montserrat" w:cs="Arial"/>
        </w:rPr>
        <w:t>)</w:t>
      </w:r>
      <w:r w:rsidR="00CC0D09" w:rsidRPr="002C0F5B">
        <w:rPr>
          <w:rFonts w:ascii="Montserrat" w:hAnsi="Montserrat" w:cs="Arial"/>
        </w:rPr>
        <w:t>.</w:t>
      </w:r>
    </w:p>
    <w:p w14:paraId="3CCFBC5B" w14:textId="6B0B498E" w:rsidR="00796720" w:rsidRPr="002C0F5B" w:rsidRDefault="00796720"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El Decreto del </w:t>
      </w:r>
      <w:r w:rsidR="00307ACE" w:rsidRPr="002C0F5B">
        <w:rPr>
          <w:rFonts w:ascii="Montserrat" w:hAnsi="Montserrat" w:cs="Arial"/>
        </w:rPr>
        <w:t>6</w:t>
      </w:r>
      <w:r w:rsidRPr="002C0F5B">
        <w:rPr>
          <w:rFonts w:ascii="Montserrat" w:hAnsi="Montserrat" w:cs="Arial"/>
        </w:rPr>
        <w:t xml:space="preserve"> de noviembre de 2020, derogó el régimen especial que tenían los fideicomisos de ciencia y tecnología</w:t>
      </w:r>
      <w:r w:rsidR="00CF1605" w:rsidRPr="002C0F5B">
        <w:rPr>
          <w:rFonts w:ascii="Montserrat" w:hAnsi="Montserrat" w:cs="Arial"/>
        </w:rPr>
        <w:t xml:space="preserve"> en la </w:t>
      </w:r>
      <w:proofErr w:type="spellStart"/>
      <w:r w:rsidR="00716353" w:rsidRPr="002C0F5B">
        <w:rPr>
          <w:rFonts w:ascii="Montserrat" w:hAnsi="Montserrat" w:cs="Arial"/>
        </w:rPr>
        <w:t>LCyT</w:t>
      </w:r>
      <w:proofErr w:type="spellEnd"/>
      <w:r w:rsidRPr="002C0F5B">
        <w:rPr>
          <w:rFonts w:ascii="Montserrat" w:hAnsi="Montserrat" w:cs="Arial"/>
        </w:rPr>
        <w:t xml:space="preserve"> </w:t>
      </w:r>
      <w:r w:rsidR="008D2AC3" w:rsidRPr="002C0F5B">
        <w:rPr>
          <w:rFonts w:ascii="Montserrat" w:hAnsi="Montserrat" w:cs="Arial"/>
        </w:rPr>
        <w:t xml:space="preserve">y </w:t>
      </w:r>
      <w:r w:rsidRPr="002C0F5B">
        <w:rPr>
          <w:rFonts w:ascii="Montserrat" w:hAnsi="Montserrat" w:cs="Arial"/>
        </w:rPr>
        <w:t>establec</w:t>
      </w:r>
      <w:r w:rsidR="00307ACE" w:rsidRPr="002C0F5B">
        <w:rPr>
          <w:rFonts w:ascii="Montserrat" w:hAnsi="Montserrat" w:cs="Arial"/>
        </w:rPr>
        <w:t>ió de manera general, las directrices para el uso de los recursos comprometidos previos a la fecha de emisión del Decreto y las acciones a seguir para el traspaso de los recursos disponibles distintos a los recursos públicos federales a las tesorerías de los CPI</w:t>
      </w:r>
      <w:r w:rsidR="00D50DB5" w:rsidRPr="002C0F5B">
        <w:rPr>
          <w:rFonts w:ascii="Montserrat" w:hAnsi="Montserrat" w:cs="Arial"/>
        </w:rPr>
        <w:t xml:space="preserve">, considerando como marco normativo para dichas acciones, el establecido en </w:t>
      </w:r>
      <w:r w:rsidRPr="002C0F5B">
        <w:rPr>
          <w:rFonts w:ascii="Montserrat" w:hAnsi="Montserrat" w:cs="Arial"/>
        </w:rPr>
        <w:t xml:space="preserve">la LFPRH. </w:t>
      </w:r>
    </w:p>
    <w:p w14:paraId="1D45DC57" w14:textId="60B3A46A" w:rsidR="00E72ACB" w:rsidRPr="002C0F5B" w:rsidRDefault="00796720"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En tal sentido, </w:t>
      </w:r>
      <w:r w:rsidR="00E72ACB" w:rsidRPr="002C0F5B">
        <w:rPr>
          <w:rFonts w:ascii="Montserrat" w:hAnsi="Montserrat" w:cs="Arial"/>
        </w:rPr>
        <w:t>desaparec</w:t>
      </w:r>
      <w:r w:rsidR="001C3DEB">
        <w:rPr>
          <w:rFonts w:ascii="Montserrat" w:hAnsi="Montserrat" w:cs="Arial"/>
        </w:rPr>
        <w:t xml:space="preserve">ieron </w:t>
      </w:r>
      <w:r w:rsidR="00E72ACB" w:rsidRPr="002C0F5B">
        <w:rPr>
          <w:rFonts w:ascii="Montserrat" w:hAnsi="Montserrat" w:cs="Arial"/>
        </w:rPr>
        <w:t xml:space="preserve">las bases </w:t>
      </w:r>
      <w:r w:rsidR="002C7D8B" w:rsidRPr="002C0F5B">
        <w:rPr>
          <w:rFonts w:ascii="Montserrat" w:hAnsi="Montserrat" w:cs="Arial"/>
        </w:rPr>
        <w:t xml:space="preserve">normativas y administrativas </w:t>
      </w:r>
      <w:r w:rsidR="00E72ACB" w:rsidRPr="002C0F5B">
        <w:rPr>
          <w:rFonts w:ascii="Montserrat" w:hAnsi="Montserrat" w:cs="Arial"/>
        </w:rPr>
        <w:t xml:space="preserve">para que los </w:t>
      </w:r>
      <w:r w:rsidR="00926B53" w:rsidRPr="002C0F5B">
        <w:rPr>
          <w:rFonts w:ascii="Montserrat" w:hAnsi="Montserrat" w:cs="Arial"/>
        </w:rPr>
        <w:t>CPI</w:t>
      </w:r>
      <w:r w:rsidR="00E72ACB" w:rsidRPr="002C0F5B">
        <w:rPr>
          <w:rFonts w:ascii="Montserrat" w:hAnsi="Montserrat" w:cs="Arial"/>
        </w:rPr>
        <w:t xml:space="preserve"> establecieran y operaran los Fondos de Investigación Científica y Desarrollo Tecnológico</w:t>
      </w:r>
      <w:r w:rsidR="000A00B3" w:rsidRPr="002C0F5B">
        <w:rPr>
          <w:rFonts w:ascii="Montserrat" w:hAnsi="Montserrat" w:cs="Arial"/>
        </w:rPr>
        <w:t xml:space="preserve">, haciéndose necesario </w:t>
      </w:r>
      <w:r w:rsidR="006C2820" w:rsidRPr="002C0F5B">
        <w:rPr>
          <w:rFonts w:ascii="Montserrat" w:hAnsi="Montserrat" w:cs="Arial"/>
        </w:rPr>
        <w:t xml:space="preserve">la construcción de nuevas bases de operación de los recursos autogenerados y aquellos que, con motivo de lo que señala el Séptimo Transitorio </w:t>
      </w:r>
      <w:r w:rsidR="00D602FF" w:rsidRPr="002C0F5B">
        <w:rPr>
          <w:rFonts w:ascii="Montserrat" w:hAnsi="Montserrat" w:cs="Arial"/>
        </w:rPr>
        <w:t xml:space="preserve">del propio Decreto, </w:t>
      </w:r>
      <w:r w:rsidR="001C3DEB">
        <w:rPr>
          <w:rFonts w:ascii="Montserrat" w:hAnsi="Montserrat" w:cs="Arial"/>
        </w:rPr>
        <w:t xml:space="preserve">fueron concentrados </w:t>
      </w:r>
      <w:r w:rsidR="00D602FF" w:rsidRPr="002C0F5B">
        <w:rPr>
          <w:rFonts w:ascii="Montserrat" w:hAnsi="Montserrat" w:cs="Arial"/>
        </w:rPr>
        <w:t>en la tesorería del Centro</w:t>
      </w:r>
      <w:r w:rsidR="001246B3" w:rsidRPr="002C0F5B">
        <w:rPr>
          <w:rFonts w:ascii="Montserrat" w:hAnsi="Montserrat" w:cs="Arial"/>
        </w:rPr>
        <w:t xml:space="preserve">, conforme a lo señalado en la </w:t>
      </w:r>
      <w:proofErr w:type="spellStart"/>
      <w:r w:rsidR="00716353" w:rsidRPr="002C0F5B">
        <w:rPr>
          <w:rFonts w:ascii="Montserrat" w:hAnsi="Montserrat" w:cs="Arial"/>
        </w:rPr>
        <w:t>LCyT</w:t>
      </w:r>
      <w:proofErr w:type="spellEnd"/>
      <w:r w:rsidR="001246B3" w:rsidRPr="002C0F5B">
        <w:rPr>
          <w:rFonts w:ascii="Montserrat" w:hAnsi="Montserrat" w:cs="Arial"/>
        </w:rPr>
        <w:t>, la propia LFPRH y la L</w:t>
      </w:r>
      <w:r w:rsidR="007D1325" w:rsidRPr="002C0F5B">
        <w:rPr>
          <w:rFonts w:ascii="Montserrat" w:hAnsi="Montserrat" w:cs="Arial"/>
        </w:rPr>
        <w:t>F</w:t>
      </w:r>
      <w:r w:rsidR="001246B3" w:rsidRPr="002C0F5B">
        <w:rPr>
          <w:rFonts w:ascii="Montserrat" w:hAnsi="Montserrat" w:cs="Arial"/>
        </w:rPr>
        <w:t>EP</w:t>
      </w:r>
    </w:p>
    <w:p w14:paraId="49C7E064" w14:textId="7BD340FB" w:rsidR="006E280C" w:rsidRPr="002C0F5B" w:rsidRDefault="002C7D8B"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El </w:t>
      </w:r>
      <w:r w:rsidR="002573C4" w:rsidRPr="002C0F5B">
        <w:rPr>
          <w:rFonts w:ascii="Montserrat" w:hAnsi="Montserrat" w:cs="Arial"/>
        </w:rPr>
        <w:t xml:space="preserve">artículo Séptimo Transitorio </w:t>
      </w:r>
      <w:r w:rsidRPr="002C0F5B">
        <w:rPr>
          <w:rFonts w:ascii="Montserrat" w:hAnsi="Montserrat" w:cs="Arial"/>
        </w:rPr>
        <w:t xml:space="preserve">del Decreto </w:t>
      </w:r>
      <w:r w:rsidR="009F3107" w:rsidRPr="002C0F5B">
        <w:rPr>
          <w:rFonts w:ascii="Montserrat" w:hAnsi="Montserrat" w:cs="Arial"/>
        </w:rPr>
        <w:t xml:space="preserve">instruye la ejecución de acciones </w:t>
      </w:r>
      <w:r w:rsidR="002573C4" w:rsidRPr="002C0F5B">
        <w:rPr>
          <w:rFonts w:ascii="Montserrat" w:hAnsi="Montserrat" w:cs="Arial"/>
        </w:rPr>
        <w:t>en los siguientes términos:</w:t>
      </w:r>
    </w:p>
    <w:p w14:paraId="66CD28B9" w14:textId="77777777" w:rsidR="00B216E9" w:rsidRPr="00E57884" w:rsidRDefault="00B216E9" w:rsidP="00C82CEA">
      <w:pPr>
        <w:shd w:val="clear" w:color="auto" w:fill="FFFFFF"/>
        <w:spacing w:before="120" w:after="0" w:line="240" w:lineRule="auto"/>
        <w:ind w:left="340" w:right="340"/>
        <w:jc w:val="both"/>
        <w:rPr>
          <w:rFonts w:ascii="Montserrat" w:hAnsi="Montserrat" w:cs="Arial"/>
          <w:i/>
          <w:iCs/>
          <w:sz w:val="18"/>
          <w:szCs w:val="18"/>
        </w:rPr>
      </w:pPr>
      <w:r w:rsidRPr="00E57884">
        <w:rPr>
          <w:rFonts w:ascii="Montserrat" w:hAnsi="Montserrat" w:cs="Arial"/>
          <w:i/>
          <w:iCs/>
          <w:sz w:val="18"/>
          <w:szCs w:val="18"/>
        </w:rPr>
        <w:t>“Séptimo. El Consejo Nacional de Ciencia y Tecnología, así como los Centros Públicos de Investigación llevarán a cabo las acciones necesarias para que los fideicomisos constituidos al amparo de la Ley de Ciencia y Tecnología, se ajusten a lo dispuesto en la Ley Federal de Presupuesto y Responsabilidad Hacendaria y su Reglamento, y en consecuencia concentren en la Tesorería de la Federación, en términos de la Ley de Ingresos de la Federación para el ejercicio fiscal que corresponda, la totalidad de los recursos públicos federales que formen parte del patrimonio de dichos fideicomisos, en términos de las disposiciones aplicables, en la fecha que determine la Secretaría de Hacienda y Crédito Público en conjunto con el Consejo Nacional de Ciencia y Tecnología, sin que la misma rebase el 30 de junio de 2021. Por lo que a partir de la entrada en vigor del presente Decreto no podrán adquirir compromisos adicionales con cargo al patrimonio de dichos instrumentos.</w:t>
      </w:r>
    </w:p>
    <w:p w14:paraId="67A02C6D" w14:textId="77777777" w:rsidR="00B216E9" w:rsidRPr="00E57884" w:rsidRDefault="00B216E9" w:rsidP="00C82CEA">
      <w:pPr>
        <w:shd w:val="clear" w:color="auto" w:fill="FFFFFF"/>
        <w:spacing w:before="120" w:after="0" w:line="240" w:lineRule="auto"/>
        <w:ind w:left="340" w:right="340"/>
        <w:jc w:val="both"/>
        <w:rPr>
          <w:rFonts w:ascii="Montserrat" w:hAnsi="Montserrat" w:cs="Arial"/>
          <w:i/>
          <w:iCs/>
          <w:sz w:val="18"/>
          <w:szCs w:val="18"/>
        </w:rPr>
      </w:pPr>
      <w:r w:rsidRPr="00E57884">
        <w:rPr>
          <w:rFonts w:ascii="Montserrat" w:hAnsi="Montserrat" w:cs="Arial"/>
          <w:i/>
          <w:iCs/>
          <w:sz w:val="18"/>
          <w:szCs w:val="18"/>
        </w:rPr>
        <w:t>Asimismo, deberán concentrar en sus tesorerías los recursos distintos a los señalados en el primer párrafo del presente Transitorio en el plazo previsto en el mismo.</w:t>
      </w:r>
    </w:p>
    <w:p w14:paraId="06D54F08" w14:textId="77777777" w:rsidR="00B216E9" w:rsidRPr="00E57884" w:rsidRDefault="00B216E9" w:rsidP="00C82CEA">
      <w:pPr>
        <w:shd w:val="clear" w:color="auto" w:fill="FFFFFF"/>
        <w:spacing w:before="120" w:after="0" w:line="240" w:lineRule="auto"/>
        <w:ind w:left="340" w:right="340"/>
        <w:jc w:val="both"/>
        <w:rPr>
          <w:rFonts w:ascii="Montserrat" w:hAnsi="Montserrat" w:cs="Arial"/>
          <w:i/>
          <w:iCs/>
          <w:sz w:val="18"/>
          <w:szCs w:val="18"/>
        </w:rPr>
      </w:pPr>
      <w:r w:rsidRPr="00E57884">
        <w:rPr>
          <w:rFonts w:ascii="Montserrat" w:hAnsi="Montserrat" w:cs="Arial"/>
          <w:i/>
          <w:iCs/>
          <w:sz w:val="18"/>
          <w:szCs w:val="18"/>
        </w:rPr>
        <w:lastRenderedPageBreak/>
        <w:t>El Consejo Nacional de Ciencia y Tecnología y los Centros Públicos de Investigación deberán coordinarse con las instituciones que fungen como fiduciarias para llevar a cabo los actos y procesos necesarios para extinguir los fideicomisos públicos constituidos al amparo de la Ley de Ciencia y Tecnología, con la finalidad de que durante el ejercicio fiscal de 2021 se suscriban los convenios de extinción en términos de las disposiciones aplicables.</w:t>
      </w:r>
    </w:p>
    <w:p w14:paraId="40459BEE" w14:textId="77777777" w:rsidR="00B216E9" w:rsidRPr="00E57884" w:rsidRDefault="00B216E9" w:rsidP="00C82CEA">
      <w:pPr>
        <w:shd w:val="clear" w:color="auto" w:fill="FFFFFF"/>
        <w:spacing w:before="120" w:after="0" w:line="240" w:lineRule="auto"/>
        <w:ind w:left="340" w:right="340"/>
        <w:jc w:val="both"/>
        <w:rPr>
          <w:rFonts w:ascii="Montserrat" w:hAnsi="Montserrat" w:cs="Arial"/>
          <w:i/>
          <w:iCs/>
          <w:sz w:val="18"/>
          <w:szCs w:val="18"/>
        </w:rPr>
      </w:pPr>
      <w:r w:rsidRPr="00E57884">
        <w:rPr>
          <w:rFonts w:ascii="Montserrat" w:hAnsi="Montserrat" w:cs="Arial"/>
          <w:i/>
          <w:iCs/>
          <w:sz w:val="18"/>
          <w:szCs w:val="18"/>
        </w:rPr>
        <w:t>Los fideicomisos públicos constituidos por Centros Públicos de Investigación para el cumplimiento exclusivo de obligaciones de carácter laboral o en materia de seguridad social continuarán operando con la finalidad de salvaguardar los derechos laborales de los trabajadores.</w:t>
      </w:r>
    </w:p>
    <w:p w14:paraId="497BD1E0" w14:textId="77777777" w:rsidR="00B216E9" w:rsidRPr="00E57884" w:rsidRDefault="00B216E9" w:rsidP="00C82CEA">
      <w:pPr>
        <w:shd w:val="clear" w:color="auto" w:fill="FFFFFF"/>
        <w:spacing w:before="120" w:after="0" w:line="240" w:lineRule="auto"/>
        <w:ind w:left="340" w:right="340"/>
        <w:jc w:val="both"/>
        <w:rPr>
          <w:rFonts w:ascii="Montserrat" w:hAnsi="Montserrat" w:cs="Arial"/>
          <w:i/>
          <w:iCs/>
          <w:sz w:val="18"/>
          <w:szCs w:val="18"/>
        </w:rPr>
      </w:pPr>
      <w:r w:rsidRPr="00E57884">
        <w:rPr>
          <w:rFonts w:ascii="Montserrat" w:hAnsi="Montserrat" w:cs="Arial"/>
          <w:i/>
          <w:iCs/>
          <w:sz w:val="18"/>
          <w:szCs w:val="18"/>
        </w:rPr>
        <w:t>En caso de que los Centros Públicos de Investigación cuenten con fideicomisos que integren el cumplimiento de obligaciones de carácter laboral o en materia de seguridad social y otras obligaciones de distinta naturaleza en un solo instrumento, deberán llevar a cabo la modificación a los mismos dentro de un plazo de 30 días naturales contados a partir de la entrada en vigor del presente Decreto, a efecto de que dichos fideicomisos públicos conserven únicamente aquellas obligaciones de carácter laboral o en materia de seguridad social, y concentren los recursos no relacionados con dichos fines en términos del primer párrafo del presente Transitorio.</w:t>
      </w:r>
    </w:p>
    <w:p w14:paraId="2E2F651A" w14:textId="77777777" w:rsidR="00B216E9" w:rsidRPr="00E57884" w:rsidRDefault="00B216E9" w:rsidP="00C82CEA">
      <w:pPr>
        <w:shd w:val="clear" w:color="auto" w:fill="FFFFFF"/>
        <w:spacing w:before="120" w:after="0" w:line="240" w:lineRule="auto"/>
        <w:ind w:left="340" w:right="340"/>
        <w:jc w:val="both"/>
        <w:rPr>
          <w:rFonts w:ascii="Montserrat" w:hAnsi="Montserrat" w:cs="Arial"/>
          <w:i/>
          <w:iCs/>
          <w:sz w:val="18"/>
          <w:szCs w:val="18"/>
        </w:rPr>
      </w:pPr>
      <w:r w:rsidRPr="00E57884">
        <w:rPr>
          <w:rFonts w:ascii="Montserrat" w:hAnsi="Montserrat" w:cs="Arial"/>
          <w:i/>
          <w:iCs/>
          <w:sz w:val="18"/>
          <w:szCs w:val="18"/>
        </w:rPr>
        <w:t>Los ingresos excedentes que se concentren en la Tesorería de la Federación al amparo del presente Transitorio se destinarán en términos de la Ley de Ingresos de la Federación para el ejercicio fiscal correspondiente, de conformidad con lo dispuesto por el último párrafo del transitorio Cuarto de este Decreto […]”</w:t>
      </w:r>
    </w:p>
    <w:p w14:paraId="214C1FC7" w14:textId="7F531512" w:rsidR="00A53508" w:rsidRPr="002C0F5B" w:rsidRDefault="00B8702D" w:rsidP="00C82CEA">
      <w:pPr>
        <w:shd w:val="clear" w:color="auto" w:fill="FFFFFF"/>
        <w:spacing w:before="120" w:after="0" w:line="240" w:lineRule="auto"/>
        <w:jc w:val="both"/>
        <w:rPr>
          <w:rFonts w:ascii="Montserrat" w:hAnsi="Montserrat" w:cs="Arial"/>
        </w:rPr>
      </w:pPr>
      <w:r w:rsidRPr="002C0F5B">
        <w:rPr>
          <w:rFonts w:ascii="Montserrat" w:hAnsi="Montserrat" w:cs="Arial"/>
        </w:rPr>
        <w:t xml:space="preserve">Derivado de lo anterior y en cumplimiento </w:t>
      </w:r>
      <w:r w:rsidR="00FC6098" w:rsidRPr="002C0F5B">
        <w:rPr>
          <w:rFonts w:ascii="Montserrat" w:hAnsi="Montserrat" w:cs="Arial"/>
        </w:rPr>
        <w:t>a esta disposición normativa</w:t>
      </w:r>
      <w:r w:rsidRPr="002C0F5B">
        <w:rPr>
          <w:rFonts w:ascii="Montserrat" w:hAnsi="Montserrat" w:cs="Arial"/>
        </w:rPr>
        <w:t xml:space="preserve">, se emprendieron diversas acciones que son recogidas en la Memoria Documental que se presenta, a fin de contar con la evidencia que transparente y ofrezca la documentación derivada de estas acciones, en el marco de la normatividad </w:t>
      </w:r>
      <w:r w:rsidR="00FB5C6C" w:rsidRPr="002C0F5B">
        <w:rPr>
          <w:rFonts w:ascii="Montserrat" w:hAnsi="Montserrat" w:cs="Arial"/>
        </w:rPr>
        <w:t>aplicable</w:t>
      </w:r>
      <w:r w:rsidRPr="002C0F5B">
        <w:rPr>
          <w:rFonts w:ascii="Montserrat" w:hAnsi="Montserrat" w:cs="Arial"/>
        </w:rPr>
        <w:t>.</w:t>
      </w:r>
    </w:p>
    <w:p w14:paraId="731B9AC1" w14:textId="006BC77D" w:rsidR="0082185F" w:rsidRPr="002C0F5B" w:rsidRDefault="00A53508" w:rsidP="00C82CEA">
      <w:pPr>
        <w:pStyle w:val="Ttulo1"/>
        <w:numPr>
          <w:ilvl w:val="0"/>
          <w:numId w:val="1"/>
        </w:numPr>
        <w:tabs>
          <w:tab w:val="num" w:pos="360"/>
        </w:tabs>
        <w:spacing w:before="120" w:after="120" w:line="240" w:lineRule="auto"/>
        <w:ind w:left="714" w:hanging="357"/>
        <w:jc w:val="both"/>
        <w:rPr>
          <w:rFonts w:ascii="Montserrat" w:hAnsi="Montserrat" w:cs="Arial"/>
          <w:sz w:val="22"/>
          <w:szCs w:val="22"/>
        </w:rPr>
      </w:pPr>
      <w:r w:rsidRPr="002C0F5B">
        <w:rPr>
          <w:rFonts w:ascii="Montserrat" w:hAnsi="Montserrat" w:cs="Arial"/>
          <w:sz w:val="22"/>
          <w:szCs w:val="22"/>
        </w:rPr>
        <w:t xml:space="preserve"> </w:t>
      </w:r>
      <w:bookmarkStart w:id="9" w:name="_Toc80556544"/>
      <w:r w:rsidR="0082185F" w:rsidRPr="002C0F5B">
        <w:rPr>
          <w:rFonts w:ascii="Montserrat" w:hAnsi="Montserrat" w:cs="Arial"/>
          <w:sz w:val="22"/>
          <w:szCs w:val="22"/>
        </w:rPr>
        <w:t>Marco normativo</w:t>
      </w:r>
      <w:bookmarkEnd w:id="9"/>
      <w:r w:rsidR="0082185F" w:rsidRPr="002C0F5B">
        <w:rPr>
          <w:rFonts w:ascii="Montserrat" w:hAnsi="Montserrat" w:cs="Arial"/>
          <w:sz w:val="22"/>
          <w:szCs w:val="22"/>
        </w:rPr>
        <w:t xml:space="preserve"> </w:t>
      </w:r>
    </w:p>
    <w:p w14:paraId="49516FB8" w14:textId="77777777" w:rsidR="004357C0" w:rsidRPr="002C0F5B" w:rsidRDefault="004357C0" w:rsidP="00133E39">
      <w:pPr>
        <w:spacing w:after="120"/>
        <w:ind w:left="720"/>
        <w:jc w:val="both"/>
        <w:rPr>
          <w:rFonts w:ascii="Montserrat" w:hAnsi="Montserrat" w:cs="Arial"/>
        </w:rPr>
      </w:pPr>
      <w:r w:rsidRPr="002C0F5B">
        <w:rPr>
          <w:rFonts w:ascii="Montserrat" w:hAnsi="Montserrat" w:cs="Arial"/>
        </w:rPr>
        <w:t>Constitución Política de los Estados Unidos Mexicanos.</w:t>
      </w:r>
    </w:p>
    <w:p w14:paraId="1753E04F" w14:textId="30C27C38" w:rsidR="00F3198C" w:rsidRPr="002C0F5B" w:rsidRDefault="00F3198C" w:rsidP="00133E39">
      <w:pPr>
        <w:spacing w:after="120"/>
        <w:jc w:val="both"/>
        <w:rPr>
          <w:rFonts w:ascii="Montserrat" w:hAnsi="Montserrat" w:cs="Arial"/>
          <w:b/>
          <w:bCs/>
        </w:rPr>
      </w:pPr>
      <w:r w:rsidRPr="002C0F5B">
        <w:rPr>
          <w:rFonts w:ascii="Montserrat" w:hAnsi="Montserrat" w:cs="Arial"/>
          <w:b/>
          <w:bCs/>
        </w:rPr>
        <w:t>Leyes</w:t>
      </w:r>
    </w:p>
    <w:p w14:paraId="227BAD1B" w14:textId="7E4DD18F" w:rsidR="007A344D" w:rsidRDefault="007A344D" w:rsidP="00C82CEA">
      <w:pPr>
        <w:spacing w:after="120" w:line="240" w:lineRule="auto"/>
        <w:ind w:left="720"/>
        <w:jc w:val="both"/>
        <w:rPr>
          <w:rFonts w:ascii="Montserrat" w:hAnsi="Montserrat" w:cs="Arial"/>
        </w:rPr>
      </w:pPr>
      <w:r w:rsidRPr="002C0F5B">
        <w:rPr>
          <w:rFonts w:ascii="Montserrat" w:hAnsi="Montserrat" w:cs="Arial"/>
        </w:rPr>
        <w:t>Ley de Ciencia y Tecnología</w:t>
      </w:r>
      <w:r w:rsidR="00883AC2">
        <w:rPr>
          <w:rFonts w:ascii="Montserrat" w:hAnsi="Montserrat" w:cs="Arial"/>
        </w:rPr>
        <w:t>.</w:t>
      </w:r>
    </w:p>
    <w:p w14:paraId="45DD4734" w14:textId="72844B1B" w:rsidR="00F3198C" w:rsidRPr="002C0F5B" w:rsidRDefault="00F3198C" w:rsidP="007A344D">
      <w:pPr>
        <w:spacing w:after="120" w:line="240" w:lineRule="auto"/>
        <w:ind w:left="720"/>
        <w:jc w:val="both"/>
        <w:rPr>
          <w:rFonts w:ascii="Montserrat" w:hAnsi="Montserrat" w:cs="Arial"/>
        </w:rPr>
      </w:pPr>
      <w:r w:rsidRPr="002C0F5B">
        <w:rPr>
          <w:rFonts w:ascii="Montserrat" w:hAnsi="Montserrat" w:cs="Arial"/>
        </w:rPr>
        <w:t>Ley Orgánica de la Administración Pública Federal</w:t>
      </w:r>
      <w:r w:rsidR="00BB2F01" w:rsidRPr="002C0F5B">
        <w:rPr>
          <w:rFonts w:ascii="Montserrat" w:hAnsi="Montserrat" w:cs="Arial"/>
        </w:rPr>
        <w:t>.</w:t>
      </w:r>
    </w:p>
    <w:p w14:paraId="5501658A" w14:textId="2DC1485D" w:rsidR="00F3198C" w:rsidRPr="002C0F5B" w:rsidRDefault="00F3198C" w:rsidP="00C82CEA">
      <w:pPr>
        <w:spacing w:after="120" w:line="240" w:lineRule="auto"/>
        <w:ind w:left="720"/>
        <w:jc w:val="both"/>
        <w:rPr>
          <w:rFonts w:ascii="Montserrat" w:hAnsi="Montserrat" w:cs="Arial"/>
        </w:rPr>
      </w:pPr>
      <w:r w:rsidRPr="002C0F5B">
        <w:rPr>
          <w:rFonts w:ascii="Montserrat" w:hAnsi="Montserrat" w:cs="Arial"/>
        </w:rPr>
        <w:t xml:space="preserve">Ley </w:t>
      </w:r>
      <w:r w:rsidR="00D244DC" w:rsidRPr="002C0F5B">
        <w:rPr>
          <w:rFonts w:ascii="Montserrat" w:hAnsi="Montserrat" w:cs="Arial"/>
        </w:rPr>
        <w:t xml:space="preserve">Federal </w:t>
      </w:r>
      <w:r w:rsidRPr="002C0F5B">
        <w:rPr>
          <w:rFonts w:ascii="Montserrat" w:hAnsi="Montserrat" w:cs="Arial"/>
        </w:rPr>
        <w:t xml:space="preserve">de Entidades </w:t>
      </w:r>
      <w:r w:rsidR="009843C6" w:rsidRPr="002C0F5B">
        <w:rPr>
          <w:rFonts w:ascii="Montserrat" w:hAnsi="Montserrat" w:cs="Arial"/>
        </w:rPr>
        <w:t>P</w:t>
      </w:r>
      <w:r w:rsidRPr="002C0F5B">
        <w:rPr>
          <w:rFonts w:ascii="Montserrat" w:hAnsi="Montserrat" w:cs="Arial"/>
        </w:rPr>
        <w:t>araestatales</w:t>
      </w:r>
      <w:r w:rsidR="00BB2F01" w:rsidRPr="002C0F5B">
        <w:rPr>
          <w:rFonts w:ascii="Montserrat" w:hAnsi="Montserrat" w:cs="Arial"/>
        </w:rPr>
        <w:t>.</w:t>
      </w:r>
    </w:p>
    <w:p w14:paraId="31A13C32" w14:textId="3BB28C45" w:rsidR="00F3198C" w:rsidRPr="002C0F5B" w:rsidRDefault="00F3198C" w:rsidP="00C82CEA">
      <w:pPr>
        <w:spacing w:after="120" w:line="240" w:lineRule="auto"/>
        <w:ind w:left="720"/>
        <w:jc w:val="both"/>
        <w:rPr>
          <w:rFonts w:ascii="Montserrat" w:hAnsi="Montserrat" w:cs="Arial"/>
        </w:rPr>
      </w:pPr>
      <w:r w:rsidRPr="002C0F5B">
        <w:rPr>
          <w:rFonts w:ascii="Montserrat" w:hAnsi="Montserrat" w:cs="Arial"/>
        </w:rPr>
        <w:t>Ley Federal de Presupuesto y Responsabilidad Hacendaria</w:t>
      </w:r>
      <w:r w:rsidR="00BB2F01" w:rsidRPr="002C0F5B">
        <w:rPr>
          <w:rFonts w:ascii="Montserrat" w:hAnsi="Montserrat" w:cs="Arial"/>
        </w:rPr>
        <w:t>.</w:t>
      </w:r>
    </w:p>
    <w:p w14:paraId="118F1492" w14:textId="4BBC050A" w:rsidR="00F3198C" w:rsidRPr="002C0F5B" w:rsidRDefault="00F3198C" w:rsidP="00C82CEA">
      <w:pPr>
        <w:spacing w:after="120" w:line="240" w:lineRule="auto"/>
        <w:ind w:left="720"/>
        <w:jc w:val="both"/>
        <w:rPr>
          <w:rFonts w:ascii="Montserrat" w:hAnsi="Montserrat" w:cs="Arial"/>
        </w:rPr>
      </w:pPr>
      <w:r w:rsidRPr="002C0F5B">
        <w:rPr>
          <w:rFonts w:ascii="Montserrat" w:hAnsi="Montserrat" w:cs="Arial"/>
        </w:rPr>
        <w:t>Ley de Ingresos</w:t>
      </w:r>
      <w:r w:rsidR="00BB2F01" w:rsidRPr="002C0F5B">
        <w:rPr>
          <w:rFonts w:ascii="Montserrat" w:hAnsi="Montserrat" w:cs="Arial"/>
        </w:rPr>
        <w:t>.</w:t>
      </w:r>
    </w:p>
    <w:p w14:paraId="3914E6AD" w14:textId="071A1F89" w:rsidR="00F3198C" w:rsidRPr="002C0F5B" w:rsidRDefault="00F3198C" w:rsidP="00C82CEA">
      <w:pPr>
        <w:spacing w:after="120" w:line="240" w:lineRule="auto"/>
        <w:ind w:left="720"/>
        <w:jc w:val="both"/>
        <w:rPr>
          <w:rFonts w:ascii="Montserrat" w:hAnsi="Montserrat" w:cs="Arial"/>
        </w:rPr>
      </w:pPr>
      <w:r w:rsidRPr="002C0F5B">
        <w:rPr>
          <w:rFonts w:ascii="Montserrat" w:hAnsi="Montserrat" w:cs="Arial"/>
        </w:rPr>
        <w:t>Ley de Tesorería de la Federación</w:t>
      </w:r>
      <w:r w:rsidR="00BB2F01" w:rsidRPr="002C0F5B">
        <w:rPr>
          <w:rFonts w:ascii="Montserrat" w:hAnsi="Montserrat" w:cs="Arial"/>
        </w:rPr>
        <w:t>.</w:t>
      </w:r>
    </w:p>
    <w:p w14:paraId="71E2592E" w14:textId="10388884" w:rsidR="00F3198C" w:rsidRPr="002C0F5B" w:rsidRDefault="00F3198C" w:rsidP="00C82CEA">
      <w:pPr>
        <w:spacing w:after="120" w:line="240" w:lineRule="auto"/>
        <w:ind w:left="720"/>
        <w:jc w:val="both"/>
        <w:rPr>
          <w:rFonts w:ascii="Montserrat" w:hAnsi="Montserrat" w:cs="Arial"/>
        </w:rPr>
      </w:pPr>
      <w:r w:rsidRPr="002C0F5B">
        <w:rPr>
          <w:rFonts w:ascii="Montserrat" w:hAnsi="Montserrat" w:cs="Arial"/>
        </w:rPr>
        <w:t>Ley del Servicio de Tesorería de la Federación</w:t>
      </w:r>
      <w:r w:rsidR="00BB2F01" w:rsidRPr="002C0F5B">
        <w:rPr>
          <w:rFonts w:ascii="Montserrat" w:hAnsi="Montserrat" w:cs="Arial"/>
        </w:rPr>
        <w:t>.</w:t>
      </w:r>
    </w:p>
    <w:p w14:paraId="13842DDA" w14:textId="520B7026" w:rsidR="00F3198C" w:rsidRPr="002C0F5B" w:rsidRDefault="00F3198C" w:rsidP="00C82CEA">
      <w:pPr>
        <w:spacing w:after="120" w:line="240" w:lineRule="auto"/>
        <w:ind w:left="720"/>
        <w:jc w:val="both"/>
        <w:rPr>
          <w:rFonts w:ascii="Montserrat" w:hAnsi="Montserrat" w:cs="Arial"/>
        </w:rPr>
      </w:pPr>
      <w:r w:rsidRPr="002C0F5B">
        <w:rPr>
          <w:rFonts w:ascii="Montserrat" w:hAnsi="Montserrat" w:cs="Arial"/>
        </w:rPr>
        <w:t>Ley de Instituciones de Crédito</w:t>
      </w:r>
      <w:r w:rsidR="00BB2F01" w:rsidRPr="002C0F5B">
        <w:rPr>
          <w:rFonts w:ascii="Montserrat" w:hAnsi="Montserrat" w:cs="Arial"/>
        </w:rPr>
        <w:t>.</w:t>
      </w:r>
    </w:p>
    <w:p w14:paraId="1BDA459D" w14:textId="77777777" w:rsidR="00905F7C" w:rsidRPr="002C0F5B" w:rsidRDefault="00905F7C" w:rsidP="00133E39">
      <w:pPr>
        <w:spacing w:after="120"/>
        <w:jc w:val="both"/>
        <w:rPr>
          <w:rFonts w:ascii="Montserrat" w:hAnsi="Montserrat" w:cs="Arial"/>
        </w:rPr>
      </w:pPr>
    </w:p>
    <w:p w14:paraId="34BAEEF2" w14:textId="77777777" w:rsidR="00F3198C" w:rsidRPr="002C0F5B" w:rsidRDefault="00F3198C" w:rsidP="00133E39">
      <w:pPr>
        <w:spacing w:after="120"/>
        <w:jc w:val="both"/>
        <w:rPr>
          <w:rFonts w:ascii="Montserrat" w:hAnsi="Montserrat" w:cs="Arial"/>
          <w:b/>
          <w:bCs/>
        </w:rPr>
      </w:pPr>
      <w:r w:rsidRPr="002C0F5B">
        <w:rPr>
          <w:rFonts w:ascii="Montserrat" w:hAnsi="Montserrat" w:cs="Arial"/>
          <w:b/>
          <w:bCs/>
        </w:rPr>
        <w:t>Reglamentos</w:t>
      </w:r>
    </w:p>
    <w:p w14:paraId="026D904F" w14:textId="0FACD69D" w:rsidR="00F3198C" w:rsidRPr="002C0F5B" w:rsidRDefault="00F3198C" w:rsidP="00133E39">
      <w:pPr>
        <w:spacing w:after="120"/>
        <w:ind w:left="720"/>
        <w:jc w:val="both"/>
        <w:rPr>
          <w:rFonts w:ascii="Montserrat" w:hAnsi="Montserrat" w:cs="Arial"/>
        </w:rPr>
      </w:pPr>
      <w:r w:rsidRPr="002C0F5B">
        <w:rPr>
          <w:rFonts w:ascii="Montserrat" w:hAnsi="Montserrat" w:cs="Arial"/>
        </w:rPr>
        <w:t>Reglamento de la Ley Federal de Presupuesto y Responsabilidad Hacendaria</w:t>
      </w:r>
      <w:r w:rsidR="00BB2F01" w:rsidRPr="002C0F5B">
        <w:rPr>
          <w:rFonts w:ascii="Montserrat" w:hAnsi="Montserrat" w:cs="Arial"/>
        </w:rPr>
        <w:t>.</w:t>
      </w:r>
    </w:p>
    <w:p w14:paraId="4045EABC" w14:textId="7F6E63FB" w:rsidR="00F3198C" w:rsidRPr="002C0F5B" w:rsidRDefault="00F3198C" w:rsidP="00133E39">
      <w:pPr>
        <w:spacing w:after="120"/>
        <w:ind w:left="720"/>
        <w:jc w:val="both"/>
        <w:rPr>
          <w:rFonts w:ascii="Montserrat" w:hAnsi="Montserrat" w:cs="Arial"/>
        </w:rPr>
      </w:pPr>
      <w:r w:rsidRPr="002C0F5B">
        <w:rPr>
          <w:rFonts w:ascii="Montserrat" w:hAnsi="Montserrat" w:cs="Arial"/>
        </w:rPr>
        <w:t>Reglamento de la Ley Federal de Tesorería</w:t>
      </w:r>
      <w:r w:rsidR="00BB2F01" w:rsidRPr="002C0F5B">
        <w:rPr>
          <w:rFonts w:ascii="Montserrat" w:hAnsi="Montserrat" w:cs="Arial"/>
        </w:rPr>
        <w:t>.</w:t>
      </w:r>
    </w:p>
    <w:p w14:paraId="630D97F2" w14:textId="77777777" w:rsidR="00905F7C" w:rsidRPr="002C0F5B" w:rsidRDefault="00905F7C" w:rsidP="00133E39">
      <w:pPr>
        <w:spacing w:after="120"/>
        <w:jc w:val="both"/>
        <w:rPr>
          <w:rFonts w:ascii="Montserrat" w:hAnsi="Montserrat" w:cs="Arial"/>
        </w:rPr>
      </w:pPr>
    </w:p>
    <w:p w14:paraId="75685B96" w14:textId="77777777" w:rsidR="00F3198C" w:rsidRPr="002C0F5B" w:rsidRDefault="00F3198C" w:rsidP="00133E39">
      <w:pPr>
        <w:spacing w:after="120"/>
        <w:jc w:val="both"/>
        <w:rPr>
          <w:rFonts w:ascii="Montserrat" w:hAnsi="Montserrat" w:cs="Arial"/>
          <w:b/>
          <w:bCs/>
        </w:rPr>
      </w:pPr>
      <w:r w:rsidRPr="002C0F5B">
        <w:rPr>
          <w:rFonts w:ascii="Montserrat" w:hAnsi="Montserrat" w:cs="Arial"/>
          <w:b/>
          <w:bCs/>
        </w:rPr>
        <w:t>Decretos</w:t>
      </w:r>
    </w:p>
    <w:p w14:paraId="3F8E716B" w14:textId="267A68D5" w:rsidR="00F3198C" w:rsidRPr="002C0F5B" w:rsidRDefault="00F3198C" w:rsidP="00133E39">
      <w:pPr>
        <w:spacing w:after="120"/>
        <w:ind w:left="720"/>
        <w:jc w:val="both"/>
        <w:rPr>
          <w:rFonts w:ascii="Montserrat" w:hAnsi="Montserrat" w:cs="Arial"/>
        </w:rPr>
      </w:pPr>
      <w:r w:rsidRPr="002C0F5B">
        <w:rPr>
          <w:rFonts w:ascii="Montserrat" w:hAnsi="Montserrat" w:cs="Arial"/>
        </w:rPr>
        <w:lastRenderedPageBreak/>
        <w:t>DECRETO por el que se ordena la extinción o terminación de los fideicomisos públicos, mandatos públicos y análogos</w:t>
      </w:r>
      <w:r w:rsidR="00BB2F01" w:rsidRPr="002C0F5B">
        <w:rPr>
          <w:rFonts w:ascii="Montserrat" w:hAnsi="Montserrat" w:cs="Arial"/>
        </w:rPr>
        <w:t>.</w:t>
      </w:r>
    </w:p>
    <w:p w14:paraId="56A1ED50" w14:textId="3654B43C" w:rsidR="00F3198C" w:rsidRPr="002C0F5B" w:rsidRDefault="00F3198C" w:rsidP="00133E39">
      <w:pPr>
        <w:spacing w:after="120"/>
        <w:ind w:left="720"/>
        <w:jc w:val="both"/>
        <w:rPr>
          <w:rFonts w:ascii="Montserrat" w:hAnsi="Montserrat" w:cs="Arial"/>
        </w:rPr>
      </w:pPr>
      <w:r w:rsidRPr="002C0F5B">
        <w:rPr>
          <w:rFonts w:ascii="Montserrat" w:hAnsi="Montserrat" w:cs="Arial"/>
        </w:rPr>
        <w:t>DECRETO por el que se reforman y derogan diversas disposiciones de la Ley para la Protección de Personas Defensoras de Derechos Humanos y Periodistas; de la Ley de Cooperación Internacional para el Desarrollo; de la Ley de Hidrocarburos; de la Ley de la Industria Eléctrica; de la Ley Federal de Presupuesto y Responsabilidad Hacendaria; de la Ley General de Protección Civil; de la Ley Orgánica de la Financiera Nacional de Desarrollo Agropecuario, Rural, Forestal y Pesquero; de la Ley de Ciencia y Tecnología; de la Ley Aduanera; de la Ley Reglamentaria del Servicio Ferroviario; de la Ley General de Cultura Física y Deporte; de la Ley Federal de Cinematografía; de la Ley Federal de Derechos; de la Ley del Fondo Mexicano del Petróleo para la Estabilización y el Desarrollo; de la Ley de Bioseguridad de Organismos Genéticamente Modificados; de la Ley General de Cambio Climático; de la Ley General de Víctimas y se abroga la Ley que crea el Fideicomiso que administrará el Fondo de Apoyo Social para Ex Trabajadores Migratorios Mexicanos” publicado en el Diario Oficial de la Federación el pasado 6 de noviembre de 2020</w:t>
      </w:r>
      <w:r w:rsidR="00BB2F01" w:rsidRPr="002C0F5B">
        <w:rPr>
          <w:rFonts w:ascii="Montserrat" w:hAnsi="Montserrat" w:cs="Arial"/>
        </w:rPr>
        <w:t>.</w:t>
      </w:r>
    </w:p>
    <w:p w14:paraId="6A933843" w14:textId="77777777" w:rsidR="00F91F8E" w:rsidRPr="002C0F5B" w:rsidRDefault="00F91F8E" w:rsidP="00F91F8E">
      <w:pPr>
        <w:spacing w:after="120"/>
        <w:jc w:val="both"/>
        <w:rPr>
          <w:rFonts w:ascii="Montserrat" w:hAnsi="Montserrat" w:cs="Arial"/>
        </w:rPr>
      </w:pPr>
    </w:p>
    <w:p w14:paraId="06EFE446" w14:textId="77777777" w:rsidR="00F3198C" w:rsidRPr="002C0F5B" w:rsidRDefault="00F3198C" w:rsidP="00F3198C">
      <w:pPr>
        <w:spacing w:after="120"/>
        <w:rPr>
          <w:rFonts w:ascii="Montserrat" w:hAnsi="Montserrat" w:cs="Arial"/>
          <w:b/>
          <w:bCs/>
        </w:rPr>
      </w:pPr>
      <w:r w:rsidRPr="002C0F5B">
        <w:rPr>
          <w:rFonts w:ascii="Montserrat" w:hAnsi="Montserrat" w:cs="Arial"/>
          <w:b/>
          <w:bCs/>
        </w:rPr>
        <w:t>Otras disposiciones</w:t>
      </w:r>
    </w:p>
    <w:p w14:paraId="3C1513AB" w14:textId="2E4A8A3E" w:rsidR="00F3198C" w:rsidRPr="002C0F5B" w:rsidRDefault="00F3198C" w:rsidP="0071724B">
      <w:pPr>
        <w:spacing w:after="120"/>
        <w:ind w:left="720"/>
        <w:jc w:val="both"/>
        <w:rPr>
          <w:rFonts w:ascii="Montserrat" w:hAnsi="Montserrat" w:cs="Arial"/>
        </w:rPr>
      </w:pPr>
      <w:r w:rsidRPr="002C0F5B">
        <w:rPr>
          <w:rFonts w:ascii="Montserrat" w:hAnsi="Montserrat" w:cs="Arial"/>
        </w:rPr>
        <w:t>Estatuto del Personal Académico del CIDE</w:t>
      </w:r>
      <w:r w:rsidR="00BB2F01" w:rsidRPr="002C0F5B">
        <w:rPr>
          <w:rFonts w:ascii="Montserrat" w:hAnsi="Montserrat" w:cs="Arial"/>
        </w:rPr>
        <w:t>.</w:t>
      </w:r>
    </w:p>
    <w:p w14:paraId="0FA0507B" w14:textId="4ACB426A" w:rsidR="00F3198C" w:rsidRPr="002C0F5B" w:rsidRDefault="00F3198C" w:rsidP="0071724B">
      <w:pPr>
        <w:spacing w:after="120"/>
        <w:ind w:left="720"/>
        <w:jc w:val="both"/>
        <w:rPr>
          <w:rFonts w:ascii="Montserrat" w:hAnsi="Montserrat" w:cs="Arial"/>
        </w:rPr>
      </w:pPr>
      <w:r w:rsidRPr="002C0F5B">
        <w:rPr>
          <w:rFonts w:ascii="Montserrat" w:hAnsi="Montserrat" w:cs="Arial"/>
        </w:rPr>
        <w:t>Programa Institucional CONACYT 2020-2024</w:t>
      </w:r>
      <w:r w:rsidR="00BB2F01" w:rsidRPr="002C0F5B">
        <w:rPr>
          <w:rFonts w:ascii="Montserrat" w:hAnsi="Montserrat" w:cs="Arial"/>
        </w:rPr>
        <w:t>.</w:t>
      </w:r>
    </w:p>
    <w:p w14:paraId="5675B8AC" w14:textId="77777777" w:rsidR="007A344D" w:rsidRDefault="007A344D" w:rsidP="0071724B">
      <w:pPr>
        <w:spacing w:after="120"/>
        <w:ind w:left="720"/>
        <w:jc w:val="both"/>
        <w:rPr>
          <w:rFonts w:ascii="Montserrat" w:hAnsi="Montserrat" w:cs="Arial"/>
        </w:rPr>
      </w:pPr>
      <w:r>
        <w:rPr>
          <w:rFonts w:ascii="Montserrat" w:hAnsi="Montserrat" w:cs="Arial"/>
        </w:rPr>
        <w:t>Instrumento de Creación del CIDE (</w:t>
      </w:r>
      <w:r w:rsidR="00F3198C" w:rsidRPr="002C0F5B">
        <w:rPr>
          <w:rFonts w:ascii="Montserrat" w:hAnsi="Montserrat" w:cs="Arial"/>
        </w:rPr>
        <w:t>Estatuto General</w:t>
      </w:r>
      <w:r>
        <w:rPr>
          <w:rFonts w:ascii="Montserrat" w:hAnsi="Montserrat" w:cs="Arial"/>
        </w:rPr>
        <w:t>).</w:t>
      </w:r>
    </w:p>
    <w:p w14:paraId="635D4C13" w14:textId="1BA9A6EE" w:rsidR="00F3198C" w:rsidRPr="002C0F5B" w:rsidRDefault="00F3198C" w:rsidP="0071724B">
      <w:pPr>
        <w:spacing w:after="120"/>
        <w:ind w:left="720"/>
        <w:jc w:val="both"/>
        <w:rPr>
          <w:rFonts w:ascii="Montserrat" w:hAnsi="Montserrat" w:cs="Arial"/>
        </w:rPr>
      </w:pPr>
      <w:r w:rsidRPr="002C0F5B">
        <w:rPr>
          <w:rFonts w:ascii="Montserrat" w:hAnsi="Montserrat" w:cs="Arial"/>
        </w:rPr>
        <w:t>Manual de Organización del CIDE</w:t>
      </w:r>
      <w:r w:rsidR="00BB2F01" w:rsidRPr="002C0F5B">
        <w:rPr>
          <w:rFonts w:ascii="Montserrat" w:hAnsi="Montserrat" w:cs="Arial"/>
        </w:rPr>
        <w:t>.</w:t>
      </w:r>
    </w:p>
    <w:p w14:paraId="0D3C63CD" w14:textId="27AEF038" w:rsidR="00F3198C" w:rsidRPr="002C0F5B" w:rsidRDefault="00F3198C" w:rsidP="0071724B">
      <w:pPr>
        <w:spacing w:after="120"/>
        <w:ind w:left="720"/>
        <w:jc w:val="both"/>
        <w:rPr>
          <w:rFonts w:ascii="Montserrat" w:hAnsi="Montserrat" w:cs="Arial"/>
        </w:rPr>
      </w:pPr>
      <w:r w:rsidRPr="002C0F5B">
        <w:rPr>
          <w:rFonts w:ascii="Montserrat" w:hAnsi="Montserrat" w:cs="Arial"/>
        </w:rPr>
        <w:t>Disposiciones Generales en materia de tesorería</w:t>
      </w:r>
      <w:r w:rsidR="00BB2F01" w:rsidRPr="002C0F5B">
        <w:rPr>
          <w:rFonts w:ascii="Montserrat" w:hAnsi="Montserrat" w:cs="Arial"/>
        </w:rPr>
        <w:t>.</w:t>
      </w:r>
    </w:p>
    <w:p w14:paraId="60CD5C5A" w14:textId="2452EFD9" w:rsidR="00F3198C" w:rsidRPr="002C0F5B" w:rsidRDefault="00F3198C" w:rsidP="0071724B">
      <w:pPr>
        <w:spacing w:after="120"/>
        <w:ind w:left="720"/>
        <w:jc w:val="both"/>
        <w:rPr>
          <w:rFonts w:ascii="Montserrat" w:hAnsi="Montserrat" w:cs="Arial"/>
        </w:rPr>
      </w:pPr>
      <w:r w:rsidRPr="002C0F5B">
        <w:rPr>
          <w:rFonts w:ascii="Montserrat" w:hAnsi="Montserrat" w:cs="Arial"/>
        </w:rPr>
        <w:t>Lineamientos para el manejo de las disponibilidades financieras de las entidades paraestatales de la Administración Pública Federal.</w:t>
      </w:r>
    </w:p>
    <w:p w14:paraId="415CE155" w14:textId="7D425D9F" w:rsidR="00F3198C" w:rsidRPr="002C0F5B" w:rsidRDefault="00F3198C" w:rsidP="0071724B">
      <w:pPr>
        <w:spacing w:after="120"/>
        <w:ind w:left="720"/>
        <w:jc w:val="both"/>
        <w:rPr>
          <w:rFonts w:ascii="Montserrat" w:hAnsi="Montserrat" w:cs="Arial"/>
        </w:rPr>
      </w:pPr>
      <w:r w:rsidRPr="002C0F5B">
        <w:rPr>
          <w:rFonts w:ascii="Montserrat" w:hAnsi="Montserrat" w:cs="Arial"/>
        </w:rPr>
        <w:t>Lineamientos para otorgar estímulos para el profesorado del CIDE</w:t>
      </w:r>
      <w:r w:rsidR="00BB2F01" w:rsidRPr="002C0F5B">
        <w:rPr>
          <w:rFonts w:ascii="Montserrat" w:hAnsi="Montserrat" w:cs="Arial"/>
        </w:rPr>
        <w:t>.</w:t>
      </w:r>
    </w:p>
    <w:p w14:paraId="7F8B7080" w14:textId="4AFB0DB9" w:rsidR="00F3198C" w:rsidRPr="002C0F5B" w:rsidRDefault="00F3198C" w:rsidP="007A344D">
      <w:pPr>
        <w:spacing w:after="120"/>
        <w:ind w:left="720"/>
        <w:jc w:val="both"/>
        <w:rPr>
          <w:rFonts w:ascii="Montserrat" w:hAnsi="Montserrat" w:cs="Arial"/>
        </w:rPr>
      </w:pPr>
      <w:r w:rsidRPr="002C0F5B">
        <w:rPr>
          <w:rFonts w:ascii="Montserrat" w:hAnsi="Montserrat" w:cs="Arial"/>
        </w:rPr>
        <w:t>Reglas de operación del Fideicomiso para la Investigación Científica y Desarrollo Tecnológico del CIDE</w:t>
      </w:r>
      <w:r w:rsidR="001A103F" w:rsidRPr="002C0F5B">
        <w:rPr>
          <w:rFonts w:ascii="Montserrat" w:hAnsi="Montserrat" w:cs="Arial"/>
        </w:rPr>
        <w:t>.</w:t>
      </w:r>
    </w:p>
    <w:p w14:paraId="2367D39D" w14:textId="5A26180F" w:rsidR="00F3198C" w:rsidRPr="002C0F5B" w:rsidRDefault="00F3198C" w:rsidP="0071724B">
      <w:pPr>
        <w:spacing w:after="120"/>
        <w:ind w:left="720"/>
        <w:jc w:val="both"/>
        <w:rPr>
          <w:rFonts w:ascii="Montserrat" w:hAnsi="Montserrat" w:cs="Arial"/>
        </w:rPr>
      </w:pPr>
      <w:r w:rsidRPr="002C0F5B">
        <w:rPr>
          <w:rFonts w:ascii="Montserrat" w:hAnsi="Montserrat" w:cs="Arial"/>
        </w:rPr>
        <w:t>Contrato Colectivo de Trabajo del Personal Académico del CIDE</w:t>
      </w:r>
      <w:r w:rsidR="00BB2F01" w:rsidRPr="002C0F5B">
        <w:rPr>
          <w:rFonts w:ascii="Montserrat" w:hAnsi="Montserrat" w:cs="Arial"/>
        </w:rPr>
        <w:t>.</w:t>
      </w:r>
    </w:p>
    <w:p w14:paraId="612E0447" w14:textId="4C5AA376" w:rsidR="00F3198C" w:rsidRPr="002C0F5B" w:rsidRDefault="00F3198C" w:rsidP="0071724B">
      <w:pPr>
        <w:spacing w:after="120"/>
        <w:ind w:left="720"/>
        <w:jc w:val="both"/>
        <w:rPr>
          <w:rFonts w:ascii="Montserrat" w:hAnsi="Montserrat" w:cs="Arial"/>
        </w:rPr>
      </w:pPr>
      <w:r w:rsidRPr="002C0F5B">
        <w:rPr>
          <w:rFonts w:ascii="Montserrat" w:hAnsi="Montserrat" w:cs="Arial"/>
        </w:rPr>
        <w:t>Lineamientos de contrataciones del Fideicomiso</w:t>
      </w:r>
      <w:r w:rsidR="00CA4AF5">
        <w:rPr>
          <w:rFonts w:ascii="Montserrat" w:hAnsi="Montserrat" w:cs="Arial"/>
        </w:rPr>
        <w:t>, Fondo de Investigación Científica y Desarrollo Tecnológico del CIDE</w:t>
      </w:r>
      <w:r w:rsidR="00BB2F01" w:rsidRPr="002C0F5B">
        <w:rPr>
          <w:rFonts w:ascii="Montserrat" w:hAnsi="Montserrat" w:cs="Arial"/>
        </w:rPr>
        <w:t>.</w:t>
      </w:r>
    </w:p>
    <w:p w14:paraId="3D66F441" w14:textId="1BE8C277" w:rsidR="00F3198C" w:rsidRPr="002C0F5B" w:rsidRDefault="00F3198C" w:rsidP="0071724B">
      <w:pPr>
        <w:spacing w:after="120"/>
        <w:ind w:left="720"/>
        <w:jc w:val="both"/>
        <w:rPr>
          <w:rFonts w:ascii="Montserrat" w:hAnsi="Montserrat" w:cs="Arial"/>
        </w:rPr>
      </w:pPr>
      <w:r w:rsidRPr="002C0F5B">
        <w:rPr>
          <w:rFonts w:ascii="Montserrat" w:hAnsi="Montserrat" w:cs="Arial"/>
        </w:rPr>
        <w:t>Políticas para la Operación de los proyectos administrados a través del Fideicomiso</w:t>
      </w:r>
      <w:r w:rsidR="00F00124">
        <w:rPr>
          <w:rFonts w:ascii="Montserrat" w:hAnsi="Montserrat" w:cs="Arial"/>
        </w:rPr>
        <w:t>, Fondo de Investigación Científica y Desarrollo Tecnológico del CIDE</w:t>
      </w:r>
      <w:r w:rsidR="00BB2F01" w:rsidRPr="002C0F5B">
        <w:rPr>
          <w:rFonts w:ascii="Montserrat" w:hAnsi="Montserrat" w:cs="Arial"/>
        </w:rPr>
        <w:t>.</w:t>
      </w:r>
    </w:p>
    <w:p w14:paraId="31B54100" w14:textId="0BFE927C" w:rsidR="00F3198C" w:rsidRPr="002C0F5B" w:rsidRDefault="00F00124" w:rsidP="0071724B">
      <w:pPr>
        <w:spacing w:after="120"/>
        <w:ind w:left="720"/>
        <w:jc w:val="both"/>
        <w:rPr>
          <w:rFonts w:ascii="Montserrat" w:hAnsi="Montserrat" w:cs="Arial"/>
        </w:rPr>
      </w:pPr>
      <w:r w:rsidRPr="002C0F5B">
        <w:rPr>
          <w:rFonts w:ascii="Montserrat" w:hAnsi="Montserrat" w:cs="Arial"/>
        </w:rPr>
        <w:t>Fondos Académicos</w:t>
      </w:r>
      <w:r>
        <w:rPr>
          <w:rFonts w:ascii="Montserrat" w:hAnsi="Montserrat" w:cs="Arial"/>
        </w:rPr>
        <w:t>-</w:t>
      </w:r>
      <w:r w:rsidR="00F3198C" w:rsidRPr="002C0F5B">
        <w:rPr>
          <w:rFonts w:ascii="Montserrat" w:hAnsi="Montserrat" w:cs="Arial"/>
        </w:rPr>
        <w:t>Reglas de Operación</w:t>
      </w:r>
      <w:r w:rsidR="00BB2F01" w:rsidRPr="002C0F5B">
        <w:rPr>
          <w:rFonts w:ascii="Montserrat" w:hAnsi="Montserrat" w:cs="Arial"/>
        </w:rPr>
        <w:t>.</w:t>
      </w:r>
    </w:p>
    <w:p w14:paraId="118B593F" w14:textId="636BA0C6" w:rsidR="00F3198C" w:rsidRPr="002C0F5B" w:rsidRDefault="00F00124" w:rsidP="0071724B">
      <w:pPr>
        <w:spacing w:after="120"/>
        <w:ind w:left="720"/>
        <w:jc w:val="both"/>
        <w:rPr>
          <w:rFonts w:ascii="Montserrat" w:hAnsi="Montserrat" w:cs="Arial"/>
        </w:rPr>
      </w:pPr>
      <w:r>
        <w:rPr>
          <w:rFonts w:ascii="Montserrat" w:hAnsi="Montserrat" w:cs="Arial"/>
        </w:rPr>
        <w:t xml:space="preserve">Fondo para el </w:t>
      </w:r>
      <w:r w:rsidRPr="002C0F5B">
        <w:rPr>
          <w:rFonts w:ascii="Montserrat" w:hAnsi="Montserrat" w:cs="Arial"/>
        </w:rPr>
        <w:t>Apoyo a la Investigación</w:t>
      </w:r>
      <w:r>
        <w:rPr>
          <w:rFonts w:ascii="Montserrat" w:hAnsi="Montserrat" w:cs="Arial"/>
        </w:rPr>
        <w:t>-</w:t>
      </w:r>
      <w:r w:rsidR="00F3198C" w:rsidRPr="002C0F5B">
        <w:rPr>
          <w:rFonts w:ascii="Montserrat" w:hAnsi="Montserrat" w:cs="Arial"/>
        </w:rPr>
        <w:t>Reglas de Operación</w:t>
      </w:r>
      <w:r w:rsidR="0065120F" w:rsidRPr="002C0F5B">
        <w:rPr>
          <w:rFonts w:ascii="Montserrat" w:hAnsi="Montserrat" w:cs="Arial"/>
        </w:rPr>
        <w:t>.</w:t>
      </w:r>
    </w:p>
    <w:p w14:paraId="29EB7ADD" w14:textId="1F2BB267" w:rsidR="00F3198C" w:rsidRPr="002C0F5B" w:rsidRDefault="00F00124" w:rsidP="0071724B">
      <w:pPr>
        <w:spacing w:after="120"/>
        <w:ind w:left="720"/>
        <w:jc w:val="both"/>
        <w:rPr>
          <w:rFonts w:ascii="Montserrat" w:hAnsi="Montserrat" w:cs="Arial"/>
        </w:rPr>
      </w:pPr>
      <w:r>
        <w:rPr>
          <w:rFonts w:ascii="Montserrat" w:hAnsi="Montserrat" w:cs="Arial"/>
        </w:rPr>
        <w:t xml:space="preserve">Fondo </w:t>
      </w:r>
      <w:r w:rsidRPr="002C0F5B">
        <w:rPr>
          <w:rFonts w:ascii="Montserrat" w:hAnsi="Montserrat" w:cs="Arial"/>
        </w:rPr>
        <w:t xml:space="preserve">para el Fomento </w:t>
      </w:r>
      <w:r>
        <w:rPr>
          <w:rFonts w:ascii="Montserrat" w:hAnsi="Montserrat" w:cs="Arial"/>
        </w:rPr>
        <w:t>de</w:t>
      </w:r>
      <w:r w:rsidRPr="002C0F5B">
        <w:rPr>
          <w:rFonts w:ascii="Montserrat" w:hAnsi="Montserrat" w:cs="Arial"/>
        </w:rPr>
        <w:t xml:space="preserve"> la Internacionalización </w:t>
      </w:r>
      <w:r>
        <w:rPr>
          <w:rFonts w:ascii="Montserrat" w:hAnsi="Montserrat" w:cs="Arial"/>
        </w:rPr>
        <w:t>del CIDE-</w:t>
      </w:r>
      <w:r w:rsidR="00F3198C" w:rsidRPr="002C0F5B">
        <w:rPr>
          <w:rFonts w:ascii="Montserrat" w:hAnsi="Montserrat" w:cs="Arial"/>
        </w:rPr>
        <w:t>Reglas de Operación</w:t>
      </w:r>
      <w:r w:rsidR="0065120F" w:rsidRPr="002C0F5B">
        <w:rPr>
          <w:rFonts w:ascii="Montserrat" w:hAnsi="Montserrat" w:cs="Arial"/>
        </w:rPr>
        <w:t>.</w:t>
      </w:r>
    </w:p>
    <w:p w14:paraId="49D533DF" w14:textId="3D0C6632" w:rsidR="00F3198C" w:rsidRPr="002C0F5B" w:rsidRDefault="00F3198C" w:rsidP="0071724B">
      <w:pPr>
        <w:spacing w:after="120"/>
        <w:ind w:left="720"/>
        <w:jc w:val="both"/>
        <w:rPr>
          <w:rFonts w:ascii="Montserrat" w:hAnsi="Montserrat" w:cs="Arial"/>
        </w:rPr>
      </w:pPr>
      <w:r w:rsidRPr="002C0F5B">
        <w:rPr>
          <w:rFonts w:ascii="Montserrat" w:hAnsi="Montserrat" w:cs="Arial"/>
        </w:rPr>
        <w:lastRenderedPageBreak/>
        <w:t xml:space="preserve">Guía para la operación de los </w:t>
      </w:r>
      <w:r w:rsidR="00B44C6A">
        <w:rPr>
          <w:rFonts w:ascii="Montserrat" w:hAnsi="Montserrat" w:cs="Arial"/>
        </w:rPr>
        <w:t>Proyectos con Financiamiento CIDE (</w:t>
      </w:r>
      <w:r w:rsidRPr="002C0F5B">
        <w:rPr>
          <w:rFonts w:ascii="Montserrat" w:hAnsi="Montserrat" w:cs="Arial"/>
        </w:rPr>
        <w:t>Fondos de Apoyo a la Investigación y Fondos para el Fomento a la Internacionalización</w:t>
      </w:r>
      <w:r w:rsidR="00B44C6A">
        <w:rPr>
          <w:rFonts w:ascii="Montserrat" w:hAnsi="Montserrat" w:cs="Arial"/>
        </w:rPr>
        <w:t>)</w:t>
      </w:r>
      <w:r w:rsidR="0065120F" w:rsidRPr="002C0F5B">
        <w:rPr>
          <w:rFonts w:ascii="Montserrat" w:hAnsi="Montserrat" w:cs="Arial"/>
        </w:rPr>
        <w:t>.</w:t>
      </w:r>
    </w:p>
    <w:p w14:paraId="1333C5B6" w14:textId="1C4A59D6" w:rsidR="00F3198C" w:rsidRPr="002C0F5B" w:rsidRDefault="00F3198C" w:rsidP="0071724B">
      <w:pPr>
        <w:spacing w:after="120"/>
        <w:ind w:left="720"/>
        <w:jc w:val="both"/>
        <w:rPr>
          <w:rFonts w:ascii="Montserrat" w:hAnsi="Montserrat" w:cs="Arial"/>
        </w:rPr>
      </w:pPr>
      <w:r w:rsidRPr="002C0F5B">
        <w:rPr>
          <w:rFonts w:ascii="Montserrat" w:hAnsi="Montserrat" w:cs="Arial"/>
        </w:rPr>
        <w:t xml:space="preserve">Políticas </w:t>
      </w:r>
      <w:r w:rsidR="001D7ED7">
        <w:rPr>
          <w:rFonts w:ascii="Montserrat" w:hAnsi="Montserrat" w:cs="Arial"/>
        </w:rPr>
        <w:t xml:space="preserve">para la Operación de </w:t>
      </w:r>
      <w:r w:rsidR="007A344D">
        <w:rPr>
          <w:rFonts w:ascii="Montserrat" w:hAnsi="Montserrat" w:cs="Arial"/>
        </w:rPr>
        <w:t>l</w:t>
      </w:r>
      <w:r w:rsidR="001D7ED7">
        <w:rPr>
          <w:rFonts w:ascii="Montserrat" w:hAnsi="Montserrat" w:cs="Arial"/>
        </w:rPr>
        <w:t xml:space="preserve">os Programas de </w:t>
      </w:r>
      <w:r w:rsidRPr="002C0F5B">
        <w:rPr>
          <w:rFonts w:ascii="Montserrat" w:hAnsi="Montserrat" w:cs="Arial"/>
        </w:rPr>
        <w:t>Educación Continua</w:t>
      </w:r>
      <w:r w:rsidR="001D7ED7">
        <w:rPr>
          <w:rFonts w:ascii="Montserrat" w:hAnsi="Montserrat" w:cs="Arial"/>
        </w:rPr>
        <w:t xml:space="preserve"> financiados por el </w:t>
      </w:r>
      <w:r w:rsidR="001D7ED7" w:rsidRPr="001D7ED7">
        <w:rPr>
          <w:rFonts w:ascii="Montserrat" w:hAnsi="Montserrat" w:cs="Arial"/>
        </w:rPr>
        <w:t>Fideicomiso, Fondo de Investigación Científica y Desarrollo Tecnológico del CIDE</w:t>
      </w:r>
      <w:r w:rsidR="001D7ED7">
        <w:rPr>
          <w:rFonts w:ascii="Montserrat" w:hAnsi="Montserrat" w:cs="Arial"/>
        </w:rPr>
        <w:t>.</w:t>
      </w:r>
    </w:p>
    <w:p w14:paraId="14BC19BD" w14:textId="6DAB4CB8" w:rsidR="001E28E7" w:rsidRPr="002C0F5B" w:rsidRDefault="001E28E7">
      <w:pPr>
        <w:rPr>
          <w:rFonts w:ascii="Montserrat" w:hAnsi="Montserrat" w:cs="Arial"/>
        </w:rPr>
      </w:pPr>
      <w:r w:rsidRPr="002C0F5B">
        <w:rPr>
          <w:rFonts w:ascii="Montserrat" w:hAnsi="Montserrat" w:cs="Arial"/>
        </w:rPr>
        <w:br w:type="page"/>
      </w:r>
    </w:p>
    <w:p w14:paraId="6989D3A0" w14:textId="7F1308CC" w:rsidR="00905F7C" w:rsidRPr="00C82CEA" w:rsidRDefault="00583768" w:rsidP="00C82CEA">
      <w:pPr>
        <w:pStyle w:val="Ttulo1"/>
        <w:numPr>
          <w:ilvl w:val="0"/>
          <w:numId w:val="1"/>
        </w:numPr>
        <w:tabs>
          <w:tab w:val="num" w:pos="360"/>
        </w:tabs>
        <w:spacing w:before="0" w:after="120" w:line="240" w:lineRule="auto"/>
        <w:ind w:left="714" w:hanging="357"/>
        <w:rPr>
          <w:rFonts w:ascii="Montserrat" w:hAnsi="Montserrat" w:cs="Arial"/>
          <w:sz w:val="22"/>
          <w:szCs w:val="22"/>
        </w:rPr>
      </w:pPr>
      <w:r w:rsidRPr="002C0F5B">
        <w:rPr>
          <w:rFonts w:ascii="Montserrat" w:hAnsi="Montserrat" w:cs="Arial"/>
          <w:sz w:val="22"/>
          <w:szCs w:val="22"/>
        </w:rPr>
        <w:lastRenderedPageBreak/>
        <w:t xml:space="preserve"> </w:t>
      </w:r>
      <w:bookmarkStart w:id="10" w:name="_Toc80556545"/>
      <w:r w:rsidR="0082185F" w:rsidRPr="002C0F5B">
        <w:rPr>
          <w:rFonts w:ascii="Montserrat" w:hAnsi="Montserrat" w:cs="Arial"/>
          <w:sz w:val="22"/>
          <w:szCs w:val="22"/>
        </w:rPr>
        <w:t>Acciones realizadas</w:t>
      </w:r>
      <w:bookmarkEnd w:id="10"/>
      <w:r w:rsidR="0082185F" w:rsidRPr="002C0F5B">
        <w:rPr>
          <w:rFonts w:ascii="Montserrat" w:hAnsi="Montserrat" w:cs="Arial"/>
          <w:sz w:val="22"/>
          <w:szCs w:val="22"/>
        </w:rPr>
        <w:t xml:space="preserve"> </w:t>
      </w:r>
    </w:p>
    <w:p w14:paraId="7A531F39" w14:textId="0AB1E41E" w:rsidR="0082185F" w:rsidRPr="002C0F5B" w:rsidRDefault="0074362C" w:rsidP="00A07186">
      <w:pPr>
        <w:pStyle w:val="Prrafodelista"/>
        <w:numPr>
          <w:ilvl w:val="1"/>
          <w:numId w:val="1"/>
        </w:numPr>
        <w:tabs>
          <w:tab w:val="left" w:pos="2410"/>
        </w:tabs>
        <w:spacing w:after="120" w:line="240" w:lineRule="auto"/>
        <w:ind w:left="782" w:hanging="357"/>
        <w:jc w:val="both"/>
        <w:outlineLvl w:val="1"/>
        <w:rPr>
          <w:rFonts w:ascii="Montserrat" w:eastAsia="Times New Roman" w:hAnsi="Montserrat" w:cs="Arial"/>
          <w:b/>
          <w:bCs/>
        </w:rPr>
      </w:pPr>
      <w:bookmarkStart w:id="11" w:name="_Toc80556546"/>
      <w:r w:rsidRPr="002C0F5B">
        <w:rPr>
          <w:rFonts w:ascii="Montserrat" w:eastAsia="Times New Roman" w:hAnsi="Montserrat" w:cs="Arial"/>
          <w:b/>
          <w:bCs/>
        </w:rPr>
        <w:t>Consulta</w:t>
      </w:r>
      <w:r w:rsidR="0043334F" w:rsidRPr="002C0F5B">
        <w:rPr>
          <w:rFonts w:ascii="Montserrat" w:eastAsia="Times New Roman" w:hAnsi="Montserrat" w:cs="Arial"/>
          <w:b/>
          <w:bCs/>
        </w:rPr>
        <w:t>s</w:t>
      </w:r>
      <w:r w:rsidRPr="002C0F5B">
        <w:rPr>
          <w:rFonts w:ascii="Montserrat" w:eastAsia="Times New Roman" w:hAnsi="Montserrat" w:cs="Arial"/>
          <w:b/>
          <w:bCs/>
        </w:rPr>
        <w:t xml:space="preserve"> </w:t>
      </w:r>
      <w:r w:rsidR="003951F1" w:rsidRPr="002C0F5B">
        <w:rPr>
          <w:rFonts w:ascii="Montserrat" w:eastAsia="Times New Roman" w:hAnsi="Montserrat" w:cs="Arial"/>
          <w:b/>
          <w:bCs/>
        </w:rPr>
        <w:t>y atención de requerimientos de información de</w:t>
      </w:r>
      <w:r w:rsidRPr="002C0F5B">
        <w:rPr>
          <w:rFonts w:ascii="Montserrat" w:eastAsia="Times New Roman" w:hAnsi="Montserrat" w:cs="Arial"/>
          <w:b/>
          <w:bCs/>
        </w:rPr>
        <w:t xml:space="preserve"> la Secretaría de Hacienda y Crédito Público</w:t>
      </w:r>
      <w:r w:rsidR="009B5939" w:rsidRPr="002C0F5B">
        <w:rPr>
          <w:rFonts w:ascii="Montserrat" w:eastAsia="Times New Roman" w:hAnsi="Montserrat" w:cs="Arial"/>
          <w:b/>
          <w:bCs/>
        </w:rPr>
        <w:t xml:space="preserve"> y Consejo Nacional de Ciencia y Tecnología</w:t>
      </w:r>
      <w:r w:rsidR="003951F1" w:rsidRPr="002C0F5B">
        <w:rPr>
          <w:rFonts w:ascii="Montserrat" w:eastAsia="Times New Roman" w:hAnsi="Montserrat" w:cs="Arial"/>
          <w:b/>
          <w:bCs/>
        </w:rPr>
        <w:t xml:space="preserve">, </w:t>
      </w:r>
      <w:r w:rsidR="00AC4243" w:rsidRPr="002C0F5B">
        <w:rPr>
          <w:rFonts w:ascii="Montserrat" w:eastAsia="Times New Roman" w:hAnsi="Montserrat" w:cs="Arial"/>
          <w:b/>
          <w:bCs/>
        </w:rPr>
        <w:t>con motivo del proceso de extinción de fideicomisos realizado en 2020</w:t>
      </w:r>
      <w:bookmarkEnd w:id="11"/>
    </w:p>
    <w:p w14:paraId="5ABACF5F" w14:textId="221BB077" w:rsidR="004B5A68" w:rsidRPr="002C0F5B" w:rsidRDefault="002F0FA9" w:rsidP="00AA606D">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El 6 de marzo de 2020, la </w:t>
      </w:r>
      <w:r w:rsidR="009255E1" w:rsidRPr="002C0F5B">
        <w:rPr>
          <w:rFonts w:ascii="Montserrat" w:eastAsia="Times New Roman" w:hAnsi="Montserrat" w:cs="Arial"/>
        </w:rPr>
        <w:t>Dirección de Administración</w:t>
      </w:r>
      <w:r w:rsidR="00C16A5E" w:rsidRPr="002C0F5B">
        <w:rPr>
          <w:rFonts w:ascii="Montserrat" w:eastAsia="Times New Roman" w:hAnsi="Montserrat" w:cs="Arial"/>
        </w:rPr>
        <w:t xml:space="preserve"> e Información</w:t>
      </w:r>
      <w:r w:rsidR="009255E1" w:rsidRPr="002C0F5B">
        <w:rPr>
          <w:rFonts w:ascii="Montserrat" w:eastAsia="Times New Roman" w:hAnsi="Montserrat" w:cs="Arial"/>
        </w:rPr>
        <w:t xml:space="preserve"> de Fondos de CONACYT </w:t>
      </w:r>
      <w:r w:rsidR="00C16A5E" w:rsidRPr="002C0F5B">
        <w:rPr>
          <w:rFonts w:ascii="Montserrat" w:eastAsia="Times New Roman" w:hAnsi="Montserrat" w:cs="Arial"/>
        </w:rPr>
        <w:t xml:space="preserve">envió a la </w:t>
      </w:r>
      <w:r w:rsidRPr="002C0F5B">
        <w:rPr>
          <w:rFonts w:ascii="Montserrat" w:eastAsia="Times New Roman" w:hAnsi="Montserrat" w:cs="Arial"/>
        </w:rPr>
        <w:t xml:space="preserve">Unidad de Articulación </w:t>
      </w:r>
      <w:r w:rsidR="00C16A5E" w:rsidRPr="002C0F5B">
        <w:rPr>
          <w:rFonts w:ascii="Montserrat" w:eastAsia="Times New Roman" w:hAnsi="Montserrat" w:cs="Arial"/>
        </w:rPr>
        <w:t xml:space="preserve">Regional y </w:t>
      </w:r>
      <w:r w:rsidRPr="002C0F5B">
        <w:rPr>
          <w:rFonts w:ascii="Montserrat" w:eastAsia="Times New Roman" w:hAnsi="Montserrat" w:cs="Arial"/>
        </w:rPr>
        <w:t xml:space="preserve">Sectorial </w:t>
      </w:r>
      <w:r w:rsidR="00C16A5E" w:rsidRPr="002C0F5B">
        <w:rPr>
          <w:rFonts w:ascii="Montserrat" w:eastAsia="Times New Roman" w:hAnsi="Montserrat" w:cs="Arial"/>
        </w:rPr>
        <w:t>del mismo CONACYT</w:t>
      </w:r>
      <w:r w:rsidR="0060240E" w:rsidRPr="002C0F5B">
        <w:rPr>
          <w:rFonts w:ascii="Montserrat" w:eastAsia="Times New Roman" w:hAnsi="Montserrat" w:cs="Arial"/>
        </w:rPr>
        <w:t xml:space="preserve">, </w:t>
      </w:r>
      <w:r w:rsidR="009B5660" w:rsidRPr="002C0F5B">
        <w:rPr>
          <w:rFonts w:ascii="Montserrat" w:eastAsia="Times New Roman" w:hAnsi="Montserrat" w:cs="Arial"/>
        </w:rPr>
        <w:t>la solicitud de información relativa a los fideicomisos de los CPI (</w:t>
      </w:r>
      <w:r w:rsidR="009B5660" w:rsidRPr="002C0F5B">
        <w:rPr>
          <w:rFonts w:ascii="Montserrat" w:eastAsia="Times New Roman" w:hAnsi="Montserrat" w:cs="Arial"/>
          <w:b/>
          <w:bCs/>
        </w:rPr>
        <w:t xml:space="preserve">Anexo </w:t>
      </w:r>
      <w:r w:rsidR="00AB6A01" w:rsidRPr="002C0F5B">
        <w:rPr>
          <w:rFonts w:ascii="Montserrat" w:eastAsia="Times New Roman" w:hAnsi="Montserrat" w:cs="Arial"/>
          <w:b/>
          <w:bCs/>
        </w:rPr>
        <w:t>1</w:t>
      </w:r>
      <w:r w:rsidR="007D56AE">
        <w:rPr>
          <w:rFonts w:ascii="Montserrat" w:eastAsia="Times New Roman" w:hAnsi="Montserrat" w:cs="Arial"/>
          <w:b/>
          <w:bCs/>
        </w:rPr>
        <w:t>4</w:t>
      </w:r>
      <w:r w:rsidR="00AB6A01" w:rsidRPr="002C0F5B">
        <w:rPr>
          <w:rFonts w:ascii="Montserrat" w:eastAsia="Times New Roman" w:hAnsi="Montserrat" w:cs="Arial"/>
        </w:rPr>
        <w:t xml:space="preserve"> </w:t>
      </w:r>
      <w:r w:rsidR="009B5660" w:rsidRPr="00EE1FD2">
        <w:rPr>
          <w:rFonts w:ascii="Montserrat" w:eastAsia="Times New Roman" w:hAnsi="Montserrat" w:cs="Arial"/>
          <w:b/>
          <w:bCs/>
        </w:rPr>
        <w:t>Oficio H4000/0203/2020)</w:t>
      </w:r>
      <w:r w:rsidR="004B5A68" w:rsidRPr="002C0F5B">
        <w:rPr>
          <w:rFonts w:ascii="Montserrat" w:eastAsia="Times New Roman" w:hAnsi="Montserrat" w:cs="Arial"/>
        </w:rPr>
        <w:t>, lo que se tradujo en la misma solicitud de la información emitida por CONACYT a los CPI por correo electrónico con fecha 18 de marzo de 2020.</w:t>
      </w:r>
    </w:p>
    <w:p w14:paraId="08C3A380" w14:textId="735C3375" w:rsidR="00A50502" w:rsidRPr="002C0F5B" w:rsidRDefault="00C25841" w:rsidP="00AA606D">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El</w:t>
      </w:r>
      <w:r w:rsidR="009D11EE" w:rsidRPr="002C0F5B">
        <w:rPr>
          <w:rFonts w:ascii="Montserrat" w:eastAsia="Times New Roman" w:hAnsi="Montserrat" w:cs="Arial"/>
        </w:rPr>
        <w:t xml:space="preserve"> </w:t>
      </w:r>
      <w:r w:rsidR="009A5AE7" w:rsidRPr="002C0F5B">
        <w:rPr>
          <w:rFonts w:ascii="Montserrat" w:eastAsia="Times New Roman" w:hAnsi="Montserrat" w:cs="Arial"/>
        </w:rPr>
        <w:t xml:space="preserve">23 de marzo, la Unidad de Política y Control Presupuestario de la SHCP, solicitó a la DGPYP “A”, </w:t>
      </w:r>
      <w:r w:rsidR="009576EC" w:rsidRPr="002C0F5B">
        <w:rPr>
          <w:rFonts w:ascii="Montserrat" w:eastAsia="Times New Roman" w:hAnsi="Montserrat" w:cs="Arial"/>
        </w:rPr>
        <w:t xml:space="preserve">mediante Oficio </w:t>
      </w:r>
      <w:r w:rsidR="006E71F6" w:rsidRPr="002C0F5B">
        <w:rPr>
          <w:rFonts w:ascii="Montserrat" w:eastAsia="Times New Roman" w:hAnsi="Montserrat" w:cs="Arial"/>
        </w:rPr>
        <w:t xml:space="preserve">No. </w:t>
      </w:r>
      <w:r w:rsidR="009576EC" w:rsidRPr="002C0F5B">
        <w:rPr>
          <w:rFonts w:ascii="Montserrat" w:eastAsia="Times New Roman" w:hAnsi="Montserrat" w:cs="Arial"/>
        </w:rPr>
        <w:t>307.-A.-</w:t>
      </w:r>
      <w:r w:rsidR="00781B67" w:rsidRPr="002C0F5B">
        <w:rPr>
          <w:rFonts w:ascii="Montserrat" w:eastAsia="Times New Roman" w:hAnsi="Montserrat" w:cs="Arial"/>
        </w:rPr>
        <w:t>0613 (</w:t>
      </w:r>
      <w:r w:rsidR="00781B67" w:rsidRPr="002C0F5B">
        <w:rPr>
          <w:rFonts w:ascii="Montserrat" w:eastAsia="Times New Roman" w:hAnsi="Montserrat" w:cs="Arial"/>
          <w:b/>
          <w:bCs/>
        </w:rPr>
        <w:t xml:space="preserve">Anexo </w:t>
      </w:r>
      <w:r w:rsidR="00AB6A01" w:rsidRPr="002C0F5B">
        <w:rPr>
          <w:rFonts w:ascii="Montserrat" w:eastAsia="Times New Roman" w:hAnsi="Montserrat" w:cs="Arial"/>
          <w:b/>
          <w:bCs/>
        </w:rPr>
        <w:t>1</w:t>
      </w:r>
      <w:r w:rsidR="007D56AE">
        <w:rPr>
          <w:rFonts w:ascii="Montserrat" w:eastAsia="Times New Roman" w:hAnsi="Montserrat" w:cs="Arial"/>
          <w:b/>
          <w:bCs/>
        </w:rPr>
        <w:t>5</w:t>
      </w:r>
      <w:r w:rsidR="00AB6A01" w:rsidRPr="002C0F5B">
        <w:rPr>
          <w:rFonts w:ascii="Montserrat" w:eastAsia="Times New Roman" w:hAnsi="Montserrat" w:cs="Arial"/>
        </w:rPr>
        <w:t xml:space="preserve"> </w:t>
      </w:r>
      <w:r w:rsidR="006E71F6" w:rsidRPr="00EE1FD2">
        <w:rPr>
          <w:rFonts w:ascii="Montserrat" w:eastAsia="Times New Roman" w:hAnsi="Montserrat" w:cs="Arial"/>
          <w:b/>
          <w:bCs/>
        </w:rPr>
        <w:t>Oficio No. 307.-A.-0613</w:t>
      </w:r>
      <w:r w:rsidR="00781B67" w:rsidRPr="00EE1FD2">
        <w:rPr>
          <w:rFonts w:ascii="Montserrat" w:eastAsia="Times New Roman" w:hAnsi="Montserrat" w:cs="Arial"/>
          <w:b/>
          <w:bCs/>
        </w:rPr>
        <w:t>),</w:t>
      </w:r>
      <w:r w:rsidR="00781B67" w:rsidRPr="002C0F5B">
        <w:rPr>
          <w:rFonts w:ascii="Montserrat" w:eastAsia="Times New Roman" w:hAnsi="Montserrat" w:cs="Arial"/>
        </w:rPr>
        <w:t xml:space="preserve"> informar los saldos de las disponibilidades de los fideicomisos </w:t>
      </w:r>
      <w:r w:rsidR="00D74740" w:rsidRPr="002C0F5B">
        <w:rPr>
          <w:rFonts w:ascii="Montserrat" w:eastAsia="Times New Roman" w:hAnsi="Montserrat" w:cs="Arial"/>
        </w:rPr>
        <w:t xml:space="preserve">públicos </w:t>
      </w:r>
      <w:r w:rsidR="00781B67" w:rsidRPr="002C0F5B">
        <w:rPr>
          <w:rFonts w:ascii="Montserrat" w:eastAsia="Times New Roman" w:hAnsi="Montserrat" w:cs="Arial"/>
        </w:rPr>
        <w:t xml:space="preserve">sin estructura </w:t>
      </w:r>
      <w:r w:rsidR="00D74740" w:rsidRPr="002C0F5B">
        <w:rPr>
          <w:rFonts w:ascii="Montserrat" w:eastAsia="Times New Roman" w:hAnsi="Montserrat" w:cs="Arial"/>
        </w:rPr>
        <w:t>orgánica, mandatos y análogos</w:t>
      </w:r>
      <w:r w:rsidR="00AF69ED" w:rsidRPr="002C0F5B">
        <w:rPr>
          <w:rFonts w:ascii="Montserrat" w:eastAsia="Times New Roman" w:hAnsi="Montserrat" w:cs="Arial"/>
        </w:rPr>
        <w:t>, así como los recursos comprometidos al 31 de marzo de 2020.</w:t>
      </w:r>
      <w:r w:rsidR="00940794" w:rsidRPr="002C0F5B">
        <w:rPr>
          <w:rFonts w:ascii="Montserrat" w:eastAsia="Times New Roman" w:hAnsi="Montserrat" w:cs="Arial"/>
        </w:rPr>
        <w:t xml:space="preserve"> El </w:t>
      </w:r>
      <w:r w:rsidR="009D11EE" w:rsidRPr="002C0F5B">
        <w:rPr>
          <w:rFonts w:ascii="Montserrat" w:eastAsia="Times New Roman" w:hAnsi="Montserrat" w:cs="Arial"/>
        </w:rPr>
        <w:t xml:space="preserve">24 de marzo de 2020, la DGPYP “A” solicitó a CONACYT </w:t>
      </w:r>
      <w:r w:rsidR="002E3EDD" w:rsidRPr="002C0F5B">
        <w:rPr>
          <w:rFonts w:ascii="Montserrat" w:eastAsia="Times New Roman" w:hAnsi="Montserrat" w:cs="Arial"/>
        </w:rPr>
        <w:t>información relativa a los fideicomisos del CONACYT y los CPI (</w:t>
      </w:r>
      <w:r w:rsidR="002E3EDD" w:rsidRPr="002C0F5B">
        <w:rPr>
          <w:rFonts w:ascii="Montserrat" w:eastAsia="Times New Roman" w:hAnsi="Montserrat" w:cs="Arial"/>
          <w:b/>
          <w:bCs/>
        </w:rPr>
        <w:t xml:space="preserve">Anexo </w:t>
      </w:r>
      <w:r w:rsidR="00AB6A01" w:rsidRPr="00F317DD">
        <w:rPr>
          <w:rFonts w:ascii="Montserrat" w:eastAsia="Times New Roman" w:hAnsi="Montserrat" w:cs="Arial"/>
          <w:b/>
          <w:bCs/>
        </w:rPr>
        <w:t>1</w:t>
      </w:r>
      <w:r w:rsidR="007D56AE">
        <w:rPr>
          <w:rFonts w:ascii="Montserrat" w:eastAsia="Times New Roman" w:hAnsi="Montserrat" w:cs="Arial"/>
          <w:b/>
          <w:bCs/>
        </w:rPr>
        <w:t>6</w:t>
      </w:r>
      <w:r w:rsidR="00AB6A01" w:rsidRPr="00F317DD">
        <w:rPr>
          <w:rFonts w:ascii="Montserrat" w:eastAsia="Times New Roman" w:hAnsi="Montserrat" w:cs="Arial"/>
          <w:b/>
          <w:bCs/>
        </w:rPr>
        <w:t xml:space="preserve"> </w:t>
      </w:r>
      <w:r w:rsidR="002E3EDD" w:rsidRPr="00F317DD">
        <w:rPr>
          <w:rFonts w:ascii="Montserrat" w:eastAsia="Times New Roman" w:hAnsi="Montserrat" w:cs="Arial"/>
          <w:b/>
          <w:bCs/>
        </w:rPr>
        <w:t xml:space="preserve">Oficio </w:t>
      </w:r>
      <w:r w:rsidR="004727BD" w:rsidRPr="00F317DD">
        <w:rPr>
          <w:rFonts w:ascii="Montserrat" w:eastAsia="Times New Roman" w:hAnsi="Montserrat" w:cs="Arial"/>
          <w:b/>
          <w:bCs/>
        </w:rPr>
        <w:t>315-A-0848</w:t>
      </w:r>
      <w:r w:rsidR="004727BD" w:rsidRPr="00EE1FD2">
        <w:rPr>
          <w:rFonts w:ascii="Montserrat" w:eastAsia="Times New Roman" w:hAnsi="Montserrat" w:cs="Arial"/>
        </w:rPr>
        <w:t>)</w:t>
      </w:r>
      <w:r w:rsidR="00FC6257" w:rsidRPr="00EE1FD2">
        <w:rPr>
          <w:rFonts w:ascii="Montserrat" w:eastAsia="Times New Roman" w:hAnsi="Montserrat" w:cs="Arial"/>
        </w:rPr>
        <w:t>.</w:t>
      </w:r>
    </w:p>
    <w:p w14:paraId="1D85E445" w14:textId="4201B3E6" w:rsidR="00BA495D" w:rsidRPr="002C0F5B" w:rsidRDefault="00BA495D" w:rsidP="00E1675E">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Desde el mes de marzo de 2020, CONACYT en su calidad de coordinadora sectorial, solicitó </w:t>
      </w:r>
      <w:r w:rsidR="00C25841" w:rsidRPr="002C0F5B">
        <w:rPr>
          <w:rFonts w:ascii="Montserrat" w:eastAsia="Times New Roman" w:hAnsi="Montserrat" w:cs="Arial"/>
        </w:rPr>
        <w:t xml:space="preserve">mediante correo electrónico </w:t>
      </w:r>
      <w:r w:rsidRPr="002C0F5B">
        <w:rPr>
          <w:rFonts w:ascii="Montserrat" w:eastAsia="Times New Roman" w:hAnsi="Montserrat" w:cs="Arial"/>
        </w:rPr>
        <w:t xml:space="preserve">información sobre el objeto, conformación y saldos </w:t>
      </w:r>
      <w:r w:rsidR="00A417BA" w:rsidRPr="002C0F5B">
        <w:rPr>
          <w:rFonts w:ascii="Montserrat" w:eastAsia="Times New Roman" w:hAnsi="Montserrat" w:cs="Arial"/>
        </w:rPr>
        <w:t xml:space="preserve">de recursos disponibles y comprometidos </w:t>
      </w:r>
      <w:r w:rsidRPr="002C0F5B">
        <w:rPr>
          <w:rFonts w:ascii="Montserrat" w:eastAsia="Times New Roman" w:hAnsi="Montserrat" w:cs="Arial"/>
        </w:rPr>
        <w:t>de los fideicomisos de los CPI. Esta información fue solicitada desde esa fecha hasta el mes de junio de 2021. Dichas solicitudes fueron atendidas en tiempo y forma conforme a los archivos y formatos que para tal efecto fueron enviados a cada CPI</w:t>
      </w:r>
      <w:r w:rsidR="00EB02E0" w:rsidRPr="002C0F5B">
        <w:rPr>
          <w:rFonts w:ascii="Montserrat" w:eastAsia="Times New Roman" w:hAnsi="Montserrat" w:cs="Arial"/>
        </w:rPr>
        <w:t xml:space="preserve"> (</w:t>
      </w:r>
      <w:r w:rsidR="00EB02E0" w:rsidRPr="002C0F5B">
        <w:rPr>
          <w:rFonts w:ascii="Montserrat" w:eastAsia="Times New Roman" w:hAnsi="Montserrat" w:cs="Arial"/>
          <w:b/>
          <w:bCs/>
        </w:rPr>
        <w:t xml:space="preserve">Anexo </w:t>
      </w:r>
      <w:r w:rsidR="00661AE4" w:rsidRPr="002C0F5B">
        <w:rPr>
          <w:rFonts w:ascii="Montserrat" w:eastAsia="Times New Roman" w:hAnsi="Montserrat" w:cs="Arial"/>
          <w:b/>
          <w:bCs/>
        </w:rPr>
        <w:t>1</w:t>
      </w:r>
      <w:r w:rsidR="007D56AE">
        <w:rPr>
          <w:rFonts w:ascii="Montserrat" w:eastAsia="Times New Roman" w:hAnsi="Montserrat" w:cs="Arial"/>
          <w:b/>
          <w:bCs/>
        </w:rPr>
        <w:t>7</w:t>
      </w:r>
      <w:r w:rsidR="00661AE4" w:rsidRPr="002C0F5B">
        <w:rPr>
          <w:rFonts w:ascii="Montserrat" w:eastAsia="Times New Roman" w:hAnsi="Montserrat" w:cs="Arial"/>
        </w:rPr>
        <w:t xml:space="preserve"> </w:t>
      </w:r>
      <w:r w:rsidR="00EB02E0" w:rsidRPr="00EE1FD2">
        <w:rPr>
          <w:rFonts w:ascii="Montserrat" w:eastAsia="Times New Roman" w:hAnsi="Montserrat" w:cs="Arial"/>
          <w:b/>
          <w:bCs/>
        </w:rPr>
        <w:t>Formatos enviados para todo el periodo mencionado)</w:t>
      </w:r>
      <w:r w:rsidRPr="00EE1FD2">
        <w:rPr>
          <w:rFonts w:ascii="Montserrat" w:eastAsia="Times New Roman" w:hAnsi="Montserrat" w:cs="Arial"/>
          <w:b/>
          <w:bCs/>
        </w:rPr>
        <w:t>,</w:t>
      </w:r>
      <w:r w:rsidRPr="002C0F5B">
        <w:rPr>
          <w:rFonts w:ascii="Montserrat" w:eastAsia="Times New Roman" w:hAnsi="Montserrat" w:cs="Arial"/>
        </w:rPr>
        <w:t xml:space="preserve"> destacando los formatos correspondientes a los Actos Jurídicos sin Estructura </w:t>
      </w:r>
      <w:r w:rsidR="00C143B0" w:rsidRPr="002C0F5B">
        <w:rPr>
          <w:rFonts w:ascii="Montserrat" w:eastAsia="Times New Roman" w:hAnsi="Montserrat" w:cs="Arial"/>
        </w:rPr>
        <w:t>y fichas técnicas</w:t>
      </w:r>
      <w:r w:rsidR="003F2E5A" w:rsidRPr="002C0F5B">
        <w:rPr>
          <w:rFonts w:ascii="Montserrat" w:eastAsia="Times New Roman" w:hAnsi="Montserrat" w:cs="Arial"/>
        </w:rPr>
        <w:t xml:space="preserve"> con información p</w:t>
      </w:r>
      <w:r w:rsidR="007C2BE0" w:rsidRPr="002C0F5B">
        <w:rPr>
          <w:rFonts w:ascii="Montserrat" w:eastAsia="Times New Roman" w:hAnsi="Montserrat" w:cs="Arial"/>
        </w:rPr>
        <w:t>or</w:t>
      </w:r>
      <w:r w:rsidR="003F2E5A" w:rsidRPr="002C0F5B">
        <w:rPr>
          <w:rFonts w:ascii="Montserrat" w:eastAsia="Times New Roman" w:hAnsi="Montserrat" w:cs="Arial"/>
        </w:rPr>
        <w:t>menorizada</w:t>
      </w:r>
      <w:r w:rsidR="00C143B0" w:rsidRPr="002C0F5B">
        <w:rPr>
          <w:rFonts w:ascii="Montserrat" w:eastAsia="Times New Roman" w:hAnsi="Montserrat" w:cs="Arial"/>
        </w:rPr>
        <w:t xml:space="preserve"> de los dos fideicomisos del CIDE (</w:t>
      </w:r>
      <w:r w:rsidR="00C143B0" w:rsidRPr="002C0F5B">
        <w:rPr>
          <w:rFonts w:ascii="Montserrat" w:eastAsia="Times New Roman" w:hAnsi="Montserrat" w:cs="Arial"/>
          <w:b/>
          <w:bCs/>
        </w:rPr>
        <w:t xml:space="preserve">Anexo </w:t>
      </w:r>
      <w:r w:rsidR="00661AE4" w:rsidRPr="002C0F5B">
        <w:rPr>
          <w:rFonts w:ascii="Montserrat" w:eastAsia="Times New Roman" w:hAnsi="Montserrat" w:cs="Arial"/>
          <w:b/>
          <w:bCs/>
        </w:rPr>
        <w:t>1</w:t>
      </w:r>
      <w:r w:rsidR="00E54407">
        <w:rPr>
          <w:rFonts w:ascii="Montserrat" w:eastAsia="Times New Roman" w:hAnsi="Montserrat" w:cs="Arial"/>
          <w:b/>
          <w:bCs/>
        </w:rPr>
        <w:t>8</w:t>
      </w:r>
      <w:r w:rsidR="00661AE4" w:rsidRPr="002C0F5B">
        <w:rPr>
          <w:rFonts w:ascii="Montserrat" w:eastAsia="Times New Roman" w:hAnsi="Montserrat" w:cs="Arial"/>
        </w:rPr>
        <w:t xml:space="preserve"> </w:t>
      </w:r>
      <w:r w:rsidR="00D63DF7" w:rsidRPr="00EE1FD2">
        <w:rPr>
          <w:rFonts w:ascii="Montserrat" w:eastAsia="Times New Roman" w:hAnsi="Montserrat" w:cs="Arial"/>
          <w:b/>
          <w:bCs/>
        </w:rPr>
        <w:t>Formato</w:t>
      </w:r>
      <w:r w:rsidR="001954E5" w:rsidRPr="00EE1FD2">
        <w:rPr>
          <w:rFonts w:ascii="Montserrat" w:eastAsia="Times New Roman" w:hAnsi="Montserrat" w:cs="Arial"/>
          <w:b/>
          <w:bCs/>
        </w:rPr>
        <w:t>s</w:t>
      </w:r>
      <w:r w:rsidR="00D63DF7" w:rsidRPr="00EE1FD2">
        <w:rPr>
          <w:rFonts w:ascii="Montserrat" w:eastAsia="Times New Roman" w:hAnsi="Montserrat" w:cs="Arial"/>
          <w:b/>
          <w:bCs/>
        </w:rPr>
        <w:t xml:space="preserve"> 200319 </w:t>
      </w:r>
      <w:r w:rsidR="006E5A3A" w:rsidRPr="00EE1FD2">
        <w:rPr>
          <w:rFonts w:ascii="Montserrat" w:eastAsia="Times New Roman" w:hAnsi="Montserrat" w:cs="Arial"/>
          <w:b/>
          <w:bCs/>
        </w:rPr>
        <w:t xml:space="preserve">Información Fideicomisos CIDE 2020 </w:t>
      </w:r>
      <w:proofErr w:type="spellStart"/>
      <w:r w:rsidR="006E5A3A" w:rsidRPr="00EE1FD2">
        <w:rPr>
          <w:rFonts w:ascii="Montserrat" w:eastAsia="Times New Roman" w:hAnsi="Montserrat" w:cs="Arial"/>
          <w:b/>
          <w:bCs/>
        </w:rPr>
        <w:t>vF</w:t>
      </w:r>
      <w:proofErr w:type="spellEnd"/>
      <w:r w:rsidR="006E5A3A" w:rsidRPr="00EE1FD2">
        <w:rPr>
          <w:rFonts w:ascii="Montserrat" w:eastAsia="Times New Roman" w:hAnsi="Montserrat" w:cs="Arial"/>
          <w:b/>
          <w:bCs/>
        </w:rPr>
        <w:t xml:space="preserve"> y 200413 </w:t>
      </w:r>
      <w:r w:rsidR="00626103" w:rsidRPr="00EE1FD2">
        <w:rPr>
          <w:rFonts w:ascii="Montserrat" w:eastAsia="Times New Roman" w:hAnsi="Montserrat" w:cs="Arial"/>
          <w:b/>
          <w:bCs/>
        </w:rPr>
        <w:t xml:space="preserve">Ficha Fideicomisos CIDE </w:t>
      </w:r>
      <w:proofErr w:type="spellStart"/>
      <w:r w:rsidR="001954E5" w:rsidRPr="00EE1FD2">
        <w:rPr>
          <w:rFonts w:ascii="Montserrat" w:eastAsia="Times New Roman" w:hAnsi="Montserrat" w:cs="Arial"/>
          <w:b/>
          <w:bCs/>
        </w:rPr>
        <w:t>vF</w:t>
      </w:r>
      <w:proofErr w:type="spellEnd"/>
      <w:r w:rsidR="00626103" w:rsidRPr="002C0F5B">
        <w:rPr>
          <w:rFonts w:ascii="Montserrat" w:eastAsia="Times New Roman" w:hAnsi="Montserrat" w:cs="Arial"/>
        </w:rPr>
        <w:t>)</w:t>
      </w:r>
      <w:r w:rsidR="001954E5" w:rsidRPr="002C0F5B">
        <w:rPr>
          <w:rFonts w:ascii="Montserrat" w:eastAsia="Times New Roman" w:hAnsi="Montserrat" w:cs="Arial"/>
        </w:rPr>
        <w:t xml:space="preserve">, </w:t>
      </w:r>
      <w:r w:rsidR="007F08D6" w:rsidRPr="002C0F5B">
        <w:rPr>
          <w:rFonts w:ascii="Montserrat" w:eastAsia="Times New Roman" w:hAnsi="Montserrat" w:cs="Arial"/>
        </w:rPr>
        <w:t xml:space="preserve">así como el </w:t>
      </w:r>
      <w:r w:rsidR="00955EC8" w:rsidRPr="002C0F5B">
        <w:rPr>
          <w:rFonts w:ascii="Montserrat" w:eastAsia="Times New Roman" w:hAnsi="Montserrat" w:cs="Arial"/>
        </w:rPr>
        <w:t>requerimiento d</w:t>
      </w:r>
      <w:r w:rsidR="007F08D6" w:rsidRPr="002C0F5B">
        <w:rPr>
          <w:rFonts w:ascii="Montserrat" w:eastAsia="Times New Roman" w:hAnsi="Montserrat" w:cs="Arial"/>
        </w:rPr>
        <w:t xml:space="preserve">el 3 de marzo de 2021 </w:t>
      </w:r>
      <w:r w:rsidR="00955EC8" w:rsidRPr="002C0F5B">
        <w:rPr>
          <w:rFonts w:ascii="Montserrat" w:eastAsia="Times New Roman" w:hAnsi="Montserrat" w:cs="Arial"/>
        </w:rPr>
        <w:t xml:space="preserve">que mediante correo electrónico solicitó </w:t>
      </w:r>
      <w:r w:rsidR="007F08D6" w:rsidRPr="002C0F5B">
        <w:rPr>
          <w:rFonts w:ascii="Montserrat" w:eastAsia="Times New Roman" w:hAnsi="Montserrat" w:cs="Arial"/>
        </w:rPr>
        <w:t xml:space="preserve">CONACYT con motivo de los Oficios 307.-A.-0423 y </w:t>
      </w:r>
      <w:proofErr w:type="spellStart"/>
      <w:r w:rsidR="007F08D6" w:rsidRPr="002C0F5B">
        <w:rPr>
          <w:rFonts w:ascii="Montserrat" w:eastAsia="Times New Roman" w:hAnsi="Montserrat" w:cs="Arial"/>
        </w:rPr>
        <w:t>Of</w:t>
      </w:r>
      <w:proofErr w:type="spellEnd"/>
      <w:r w:rsidR="007F08D6" w:rsidRPr="002C0F5B">
        <w:rPr>
          <w:rFonts w:ascii="Montserrat" w:eastAsia="Times New Roman" w:hAnsi="Montserrat" w:cs="Arial"/>
        </w:rPr>
        <w:t>. 315.-A.-0582 (</w:t>
      </w:r>
      <w:r w:rsidR="007F08D6" w:rsidRPr="002C0F5B">
        <w:rPr>
          <w:rFonts w:ascii="Montserrat" w:eastAsia="Times New Roman" w:hAnsi="Montserrat" w:cs="Arial"/>
          <w:b/>
          <w:bCs/>
        </w:rPr>
        <w:t xml:space="preserve">Anexos </w:t>
      </w:r>
      <w:r w:rsidR="00E54407">
        <w:rPr>
          <w:rFonts w:ascii="Montserrat" w:eastAsia="Times New Roman" w:hAnsi="Montserrat" w:cs="Arial"/>
          <w:b/>
          <w:bCs/>
        </w:rPr>
        <w:t>19</w:t>
      </w:r>
      <w:r w:rsidR="00661AE4" w:rsidRPr="002C0F5B">
        <w:rPr>
          <w:rFonts w:ascii="Montserrat" w:eastAsia="Times New Roman" w:hAnsi="Montserrat" w:cs="Arial"/>
        </w:rPr>
        <w:t xml:space="preserve"> </w:t>
      </w:r>
      <w:r w:rsidR="007F08D6" w:rsidRPr="002C0F5B">
        <w:rPr>
          <w:rFonts w:ascii="Montserrat" w:eastAsia="Times New Roman" w:hAnsi="Montserrat" w:cs="Arial"/>
        </w:rPr>
        <w:t xml:space="preserve">y </w:t>
      </w:r>
      <w:r w:rsidR="00661AE4" w:rsidRPr="002C0F5B">
        <w:rPr>
          <w:rFonts w:ascii="Montserrat" w:eastAsia="Times New Roman" w:hAnsi="Montserrat" w:cs="Arial"/>
          <w:b/>
          <w:bCs/>
        </w:rPr>
        <w:t>2</w:t>
      </w:r>
      <w:r w:rsidR="00E54407">
        <w:rPr>
          <w:rFonts w:ascii="Montserrat" w:eastAsia="Times New Roman" w:hAnsi="Montserrat" w:cs="Arial"/>
          <w:b/>
          <w:bCs/>
        </w:rPr>
        <w:t>0</w:t>
      </w:r>
      <w:r w:rsidR="007F08D6" w:rsidRPr="002C0F5B">
        <w:rPr>
          <w:rFonts w:ascii="Montserrat" w:eastAsia="Times New Roman" w:hAnsi="Montserrat" w:cs="Arial"/>
        </w:rPr>
        <w:t>)</w:t>
      </w:r>
      <w:r w:rsidR="00C54BD5" w:rsidRPr="002C0F5B">
        <w:rPr>
          <w:rFonts w:ascii="Montserrat" w:eastAsia="Times New Roman" w:hAnsi="Montserrat" w:cs="Arial"/>
        </w:rPr>
        <w:t xml:space="preserve">, complementado el envío de esta información con </w:t>
      </w:r>
      <w:r w:rsidR="001954E5" w:rsidRPr="002C0F5B">
        <w:rPr>
          <w:rFonts w:ascii="Montserrat" w:eastAsia="Times New Roman" w:hAnsi="Montserrat" w:cs="Arial"/>
        </w:rPr>
        <w:t>la normatividad aplicable a ambos fideicomisos.</w:t>
      </w:r>
      <w:r w:rsidR="00C25841" w:rsidRPr="002C0F5B">
        <w:rPr>
          <w:rFonts w:ascii="Montserrat" w:eastAsia="Times New Roman" w:hAnsi="Montserrat" w:cs="Arial"/>
        </w:rPr>
        <w:t xml:space="preserve"> </w:t>
      </w:r>
    </w:p>
    <w:p w14:paraId="01CB2B33" w14:textId="608181D4" w:rsidR="00B07FD2" w:rsidRDefault="00B07FD2" w:rsidP="00B07FD2">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En </w:t>
      </w:r>
      <w:r w:rsidR="009B1DBC" w:rsidRPr="002C0F5B">
        <w:rPr>
          <w:rFonts w:ascii="Montserrat" w:eastAsia="Times New Roman" w:hAnsi="Montserrat" w:cs="Arial"/>
        </w:rPr>
        <w:t>est</w:t>
      </w:r>
      <w:r w:rsidRPr="002C0F5B">
        <w:rPr>
          <w:rFonts w:ascii="Montserrat" w:eastAsia="Times New Roman" w:hAnsi="Montserrat" w:cs="Arial"/>
        </w:rPr>
        <w:t xml:space="preserve">os formatos enviados a CONACYT y a la SHCP, aparte de la información financiera </w:t>
      </w:r>
      <w:r w:rsidR="009B1DBC" w:rsidRPr="002C0F5B">
        <w:rPr>
          <w:rFonts w:ascii="Montserrat" w:eastAsia="Times New Roman" w:hAnsi="Montserrat" w:cs="Arial"/>
        </w:rPr>
        <w:t xml:space="preserve">solicitada, a través de notas explicativas, </w:t>
      </w:r>
      <w:r w:rsidRPr="002C0F5B">
        <w:rPr>
          <w:rFonts w:ascii="Montserrat" w:eastAsia="Times New Roman" w:hAnsi="Montserrat" w:cs="Arial"/>
        </w:rPr>
        <w:t xml:space="preserve">se </w:t>
      </w:r>
      <w:r w:rsidR="009B1DBC" w:rsidRPr="002C0F5B">
        <w:rPr>
          <w:rFonts w:ascii="Montserrat" w:eastAsia="Times New Roman" w:hAnsi="Montserrat" w:cs="Arial"/>
        </w:rPr>
        <w:t xml:space="preserve">precisó </w:t>
      </w:r>
      <w:r w:rsidRPr="002C0F5B">
        <w:rPr>
          <w:rFonts w:ascii="Montserrat" w:eastAsia="Times New Roman" w:hAnsi="Montserrat" w:cs="Arial"/>
        </w:rPr>
        <w:t>que el patrimonio del FCYT se conformó de recursos externos por proyectos y aportaciones iniciales no fiscales</w:t>
      </w:r>
      <w:r w:rsidR="009B1DBC" w:rsidRPr="002C0F5B">
        <w:rPr>
          <w:rFonts w:ascii="Montserrat" w:eastAsia="Times New Roman" w:hAnsi="Montserrat" w:cs="Arial"/>
        </w:rPr>
        <w:t xml:space="preserve">, integrado principalmente </w:t>
      </w:r>
      <w:r w:rsidRPr="002C0F5B">
        <w:rPr>
          <w:rFonts w:ascii="Montserrat" w:eastAsia="Times New Roman" w:hAnsi="Montserrat" w:cs="Arial"/>
        </w:rPr>
        <w:t xml:space="preserve">con los recursos que se tienen comprometidos a partir de aportaciones externas de proyectos, aportaciones iniciales y sus rendimientos financieros; así como </w:t>
      </w:r>
      <w:r w:rsidR="009B1DBC" w:rsidRPr="002C0F5B">
        <w:rPr>
          <w:rFonts w:ascii="Montserrat" w:eastAsia="Times New Roman" w:hAnsi="Montserrat" w:cs="Arial"/>
        </w:rPr>
        <w:t xml:space="preserve">de </w:t>
      </w:r>
      <w:r w:rsidRPr="002C0F5B">
        <w:rPr>
          <w:rFonts w:ascii="Montserrat" w:eastAsia="Times New Roman" w:hAnsi="Montserrat" w:cs="Arial"/>
        </w:rPr>
        <w:t xml:space="preserve">los recursos correspondientes a </w:t>
      </w:r>
      <w:proofErr w:type="spellStart"/>
      <w:r w:rsidRPr="002C0F5B">
        <w:rPr>
          <w:rFonts w:ascii="Montserrat" w:eastAsia="Times New Roman" w:hAnsi="Montserrat" w:cs="Arial"/>
        </w:rPr>
        <w:t>overheads</w:t>
      </w:r>
      <w:proofErr w:type="spellEnd"/>
      <w:r w:rsidRPr="002C0F5B">
        <w:rPr>
          <w:rFonts w:ascii="Montserrat" w:eastAsia="Times New Roman" w:hAnsi="Montserrat" w:cs="Arial"/>
        </w:rPr>
        <w:t xml:space="preserve"> del CIDE divisionales e institucionales, por proyectos con aportaciones de terceros. </w:t>
      </w:r>
    </w:p>
    <w:p w14:paraId="3E0126DF" w14:textId="77777777" w:rsidR="00812C8D" w:rsidRPr="002C0F5B" w:rsidRDefault="00812C8D" w:rsidP="00812C8D">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El 2 de abril de 2020, el Ejecutivo Federal publicó en el DOF el Decreto por el que se ordena la extinción o terminación de los fideicomisos públicos, mandatos públicos y análogos.</w:t>
      </w:r>
    </w:p>
    <w:p w14:paraId="4D3D1A31" w14:textId="0C6FE8F5" w:rsidR="00812C8D" w:rsidRPr="002C0F5B" w:rsidRDefault="00812C8D" w:rsidP="00812C8D">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En el caso de los Fondos de Investigación Científica y Desarrollo Tecnológico constituidos por los CPI que son coordinados por el CONACYT y cuyo objeto es el desarrollo de tecnología e innovación, con fecha 6 de abril requirieron a la coordinadora de sector, solicitar a la SHCP la excepción sobre la aplicación de este ordenamiento (</w:t>
      </w:r>
      <w:r w:rsidRPr="002C0F5B">
        <w:rPr>
          <w:rFonts w:ascii="Montserrat" w:eastAsia="Times New Roman" w:hAnsi="Montserrat" w:cs="Arial"/>
          <w:b/>
          <w:bCs/>
        </w:rPr>
        <w:t xml:space="preserve">Anexo </w:t>
      </w:r>
      <w:r w:rsidR="00661AE4" w:rsidRPr="002C0F5B">
        <w:rPr>
          <w:rFonts w:ascii="Montserrat" w:eastAsia="Times New Roman" w:hAnsi="Montserrat" w:cs="Arial"/>
          <w:b/>
          <w:bCs/>
        </w:rPr>
        <w:t>2</w:t>
      </w:r>
      <w:r w:rsidR="00E54407">
        <w:rPr>
          <w:rFonts w:ascii="Montserrat" w:eastAsia="Times New Roman" w:hAnsi="Montserrat" w:cs="Arial"/>
          <w:b/>
          <w:bCs/>
        </w:rPr>
        <w:t>1</w:t>
      </w:r>
      <w:r w:rsidR="00661AE4" w:rsidRPr="002C0F5B">
        <w:rPr>
          <w:rFonts w:ascii="Montserrat" w:eastAsia="Times New Roman" w:hAnsi="Montserrat" w:cs="Arial"/>
        </w:rPr>
        <w:t xml:space="preserve"> </w:t>
      </w:r>
      <w:r w:rsidRPr="00EE1FD2">
        <w:rPr>
          <w:rFonts w:ascii="Montserrat" w:eastAsia="Times New Roman" w:hAnsi="Montserrat" w:cs="Arial"/>
          <w:b/>
          <w:bCs/>
        </w:rPr>
        <w:t>Oficio de solicitud de excepción a la disposición de extinción de fideicomisos</w:t>
      </w:r>
      <w:r w:rsidRPr="002C0F5B">
        <w:rPr>
          <w:rFonts w:ascii="Montserrat" w:eastAsia="Times New Roman" w:hAnsi="Montserrat" w:cs="Arial"/>
        </w:rPr>
        <w:t>). Con oficio No.</w:t>
      </w:r>
      <w:r w:rsidR="00C82532">
        <w:rPr>
          <w:rFonts w:ascii="Montserrat" w:eastAsia="Times New Roman" w:hAnsi="Montserrat" w:cs="Arial"/>
        </w:rPr>
        <w:t xml:space="preserve"> </w:t>
      </w:r>
      <w:r w:rsidRPr="002C0F5B">
        <w:rPr>
          <w:rFonts w:ascii="Montserrat" w:eastAsia="Times New Roman" w:hAnsi="Montserrat" w:cs="Arial"/>
        </w:rPr>
        <w:t>A0000/105/2020 de fecha 6 de mayo de 2020 (</w:t>
      </w:r>
      <w:r w:rsidRPr="002C0F5B">
        <w:rPr>
          <w:rFonts w:ascii="Montserrat" w:eastAsia="Times New Roman" w:hAnsi="Montserrat" w:cs="Arial"/>
          <w:b/>
          <w:bCs/>
        </w:rPr>
        <w:t xml:space="preserve">Anexo </w:t>
      </w:r>
      <w:r w:rsidR="00661AE4" w:rsidRPr="002C0F5B">
        <w:rPr>
          <w:rFonts w:ascii="Montserrat" w:eastAsia="Times New Roman" w:hAnsi="Montserrat" w:cs="Arial"/>
          <w:b/>
          <w:bCs/>
        </w:rPr>
        <w:t>2</w:t>
      </w:r>
      <w:r w:rsidR="00E54407">
        <w:rPr>
          <w:rFonts w:ascii="Montserrat" w:eastAsia="Times New Roman" w:hAnsi="Montserrat" w:cs="Arial"/>
          <w:b/>
          <w:bCs/>
        </w:rPr>
        <w:t>2</w:t>
      </w:r>
      <w:r w:rsidR="00661AE4" w:rsidRPr="002C0F5B">
        <w:rPr>
          <w:rFonts w:ascii="Montserrat" w:eastAsia="Times New Roman" w:hAnsi="Montserrat" w:cs="Arial"/>
        </w:rPr>
        <w:t xml:space="preserve"> </w:t>
      </w:r>
      <w:r w:rsidRPr="00EE1FD2">
        <w:rPr>
          <w:rFonts w:ascii="Montserrat" w:eastAsia="Times New Roman" w:hAnsi="Montserrat" w:cs="Arial"/>
          <w:b/>
          <w:bCs/>
        </w:rPr>
        <w:t>Oficio No. A0000/105/2020</w:t>
      </w:r>
      <w:r w:rsidRPr="002C0F5B">
        <w:rPr>
          <w:rFonts w:ascii="Montserrat" w:eastAsia="Times New Roman" w:hAnsi="Montserrat" w:cs="Arial"/>
        </w:rPr>
        <w:t xml:space="preserve">), la Titular del CONACYT comunicó a los CPI que </w:t>
      </w:r>
      <w:r w:rsidR="00C82532">
        <w:rPr>
          <w:rFonts w:ascii="Montserrat" w:eastAsia="Times New Roman" w:hAnsi="Montserrat" w:cs="Arial"/>
        </w:rPr>
        <w:t xml:space="preserve">se </w:t>
      </w:r>
      <w:r w:rsidRPr="002C0F5B">
        <w:rPr>
          <w:rFonts w:ascii="Montserrat" w:eastAsia="Times New Roman" w:hAnsi="Montserrat" w:cs="Arial"/>
        </w:rPr>
        <w:t>solicitó a la SHCP exceptuar a los Fondos de Investigación Científica y Desarrollo Tecnológico del Decreto por el que se orden</w:t>
      </w:r>
      <w:r w:rsidR="002F62A3">
        <w:rPr>
          <w:rFonts w:ascii="Montserrat" w:eastAsia="Times New Roman" w:hAnsi="Montserrat" w:cs="Arial"/>
        </w:rPr>
        <w:t>ó</w:t>
      </w:r>
      <w:r w:rsidRPr="002C0F5B">
        <w:rPr>
          <w:rFonts w:ascii="Montserrat" w:eastAsia="Times New Roman" w:hAnsi="Montserrat" w:cs="Arial"/>
        </w:rPr>
        <w:t xml:space="preserve"> la extinción de los Fideicomisos. </w:t>
      </w:r>
    </w:p>
    <w:p w14:paraId="3C22BA32" w14:textId="378D988A" w:rsidR="00812C8D" w:rsidRPr="002C0F5B" w:rsidRDefault="00304C80" w:rsidP="00812C8D">
      <w:pPr>
        <w:tabs>
          <w:tab w:val="left" w:pos="6246"/>
        </w:tabs>
        <w:spacing w:after="120" w:line="240" w:lineRule="auto"/>
        <w:jc w:val="both"/>
        <w:rPr>
          <w:rFonts w:ascii="Montserrat" w:eastAsia="Times New Roman" w:hAnsi="Montserrat" w:cs="Arial"/>
        </w:rPr>
      </w:pPr>
      <w:r>
        <w:rPr>
          <w:rFonts w:ascii="Montserrat" w:eastAsia="Times New Roman" w:hAnsi="Montserrat" w:cs="Arial"/>
        </w:rPr>
        <w:t>L</w:t>
      </w:r>
      <w:r w:rsidR="00812C8D" w:rsidRPr="002C0F5B">
        <w:rPr>
          <w:rFonts w:ascii="Montserrat" w:eastAsia="Times New Roman" w:hAnsi="Montserrat" w:cs="Arial"/>
        </w:rPr>
        <w:t>a Procuraduría Fiscal de la Federación emitió Oficio No. 529-I-028/20 de fecha 30 de abril de 2020 (</w:t>
      </w:r>
      <w:r w:rsidR="00812C8D" w:rsidRPr="002C0F5B">
        <w:rPr>
          <w:rFonts w:ascii="Montserrat" w:eastAsia="Times New Roman" w:hAnsi="Montserrat" w:cs="Arial"/>
          <w:b/>
          <w:bCs/>
        </w:rPr>
        <w:t xml:space="preserve">Anexo </w:t>
      </w:r>
      <w:r w:rsidR="00661AE4" w:rsidRPr="002C0F5B">
        <w:rPr>
          <w:rFonts w:ascii="Montserrat" w:eastAsia="Times New Roman" w:hAnsi="Montserrat" w:cs="Arial"/>
          <w:b/>
          <w:bCs/>
        </w:rPr>
        <w:t>2</w:t>
      </w:r>
      <w:r w:rsidR="00EB42A4">
        <w:rPr>
          <w:rFonts w:ascii="Montserrat" w:eastAsia="Times New Roman" w:hAnsi="Montserrat" w:cs="Arial"/>
          <w:b/>
          <w:bCs/>
        </w:rPr>
        <w:t>3</w:t>
      </w:r>
      <w:r w:rsidR="00661AE4" w:rsidRPr="002C0F5B">
        <w:rPr>
          <w:rFonts w:ascii="Montserrat" w:eastAsia="Times New Roman" w:hAnsi="Montserrat" w:cs="Arial"/>
        </w:rPr>
        <w:t xml:space="preserve"> </w:t>
      </w:r>
      <w:r w:rsidR="00812C8D" w:rsidRPr="00A56987">
        <w:rPr>
          <w:rFonts w:ascii="Montserrat" w:eastAsia="Times New Roman" w:hAnsi="Montserrat" w:cs="Arial"/>
          <w:b/>
          <w:bCs/>
        </w:rPr>
        <w:t>Oficio No. 529-I-028/20)</w:t>
      </w:r>
      <w:r w:rsidR="00812C8D" w:rsidRPr="002C0F5B">
        <w:rPr>
          <w:rFonts w:ascii="Montserrat" w:eastAsia="Times New Roman" w:hAnsi="Montserrat" w:cs="Arial"/>
        </w:rPr>
        <w:t xml:space="preserve"> en el que anunció la excepción del Decreto de los Fondos de Investigación Científica y </w:t>
      </w:r>
      <w:r w:rsidR="00812C8D" w:rsidRPr="002C0F5B">
        <w:rPr>
          <w:rFonts w:ascii="Montserrat" w:eastAsia="Times New Roman" w:hAnsi="Montserrat" w:cs="Arial"/>
        </w:rPr>
        <w:lastRenderedPageBreak/>
        <w:t xml:space="preserve">Desarrollo Tecnológico de los CPI, así como aquellos cuyo objetivo es cumplir con obligaciones laborales, por lo que dichos Fondos se </w:t>
      </w:r>
      <w:r w:rsidR="00180B82">
        <w:rPr>
          <w:rFonts w:ascii="Montserrat" w:eastAsia="Times New Roman" w:hAnsi="Montserrat" w:cs="Arial"/>
        </w:rPr>
        <w:t xml:space="preserve">mantendrían </w:t>
      </w:r>
      <w:r w:rsidR="00180B82" w:rsidRPr="002C0F5B">
        <w:rPr>
          <w:rFonts w:ascii="Montserrat" w:eastAsia="Times New Roman" w:hAnsi="Montserrat" w:cs="Arial"/>
        </w:rPr>
        <w:t xml:space="preserve"> </w:t>
      </w:r>
      <w:r w:rsidR="00812C8D" w:rsidRPr="002C0F5B">
        <w:rPr>
          <w:rFonts w:ascii="Montserrat" w:eastAsia="Times New Roman" w:hAnsi="Montserrat" w:cs="Arial"/>
        </w:rPr>
        <w:t>vigentes y con la autorización de seguir ejerciendo recursos ya comprometidos</w:t>
      </w:r>
      <w:r w:rsidR="00180B82">
        <w:rPr>
          <w:rFonts w:ascii="Montserrat" w:eastAsia="Times New Roman" w:hAnsi="Montserrat" w:cs="Arial"/>
        </w:rPr>
        <w:t xml:space="preserve">, así como </w:t>
      </w:r>
      <w:r w:rsidR="00812C8D" w:rsidRPr="002C0F5B">
        <w:rPr>
          <w:rFonts w:ascii="Montserrat" w:eastAsia="Times New Roman" w:hAnsi="Montserrat" w:cs="Arial"/>
        </w:rPr>
        <w:t>asumir nuevos con cargo al patrimonio de los mencionados Fondos.</w:t>
      </w:r>
    </w:p>
    <w:p w14:paraId="65D01EFF" w14:textId="08A9D38C" w:rsidR="004E420E" w:rsidRPr="002C0F5B" w:rsidRDefault="00263B0B" w:rsidP="004E420E">
      <w:pPr>
        <w:tabs>
          <w:tab w:val="left" w:pos="6246"/>
        </w:tabs>
        <w:spacing w:after="120" w:line="240" w:lineRule="auto"/>
        <w:jc w:val="both"/>
        <w:rPr>
          <w:rFonts w:ascii="Montserrat" w:eastAsia="Times New Roman" w:hAnsi="Montserrat" w:cs="Arial"/>
        </w:rPr>
      </w:pPr>
      <w:r>
        <w:rPr>
          <w:rFonts w:ascii="Montserrat" w:eastAsia="Times New Roman" w:hAnsi="Montserrat" w:cs="Arial"/>
        </w:rPr>
        <w:t xml:space="preserve">El 6 de noviembre de 2020 se publicó en el DOF el Decreto </w:t>
      </w:r>
      <w:r w:rsidR="00812C8D" w:rsidRPr="002C0F5B">
        <w:rPr>
          <w:rFonts w:ascii="Montserrat" w:eastAsia="Times New Roman" w:hAnsi="Montserrat" w:cs="Arial"/>
        </w:rPr>
        <w:t xml:space="preserve">mediante el cual se </w:t>
      </w:r>
      <w:r>
        <w:rPr>
          <w:rFonts w:ascii="Montserrat" w:eastAsia="Times New Roman" w:hAnsi="Montserrat" w:cs="Arial"/>
        </w:rPr>
        <w:t>extinguen los fideicomisos</w:t>
      </w:r>
      <w:r w:rsidR="004E420E" w:rsidRPr="002C0F5B">
        <w:rPr>
          <w:rFonts w:ascii="Montserrat" w:eastAsia="Times New Roman" w:hAnsi="Montserrat" w:cs="Arial"/>
        </w:rPr>
        <w:t xml:space="preserve">. </w:t>
      </w:r>
      <w:r>
        <w:rPr>
          <w:rFonts w:ascii="Montserrat" w:eastAsia="Times New Roman" w:hAnsi="Montserrat" w:cs="Arial"/>
        </w:rPr>
        <w:t>En relación con los alcances del mismo</w:t>
      </w:r>
      <w:r w:rsidR="00355F9E">
        <w:rPr>
          <w:rFonts w:ascii="Montserrat" w:eastAsia="Times New Roman" w:hAnsi="Montserrat" w:cs="Arial"/>
        </w:rPr>
        <w:t>,</w:t>
      </w:r>
      <w:r>
        <w:rPr>
          <w:rFonts w:ascii="Montserrat" w:eastAsia="Times New Roman" w:hAnsi="Montserrat" w:cs="Arial"/>
        </w:rPr>
        <w:t xml:space="preserve"> </w:t>
      </w:r>
      <w:r w:rsidR="008E07C4">
        <w:rPr>
          <w:rFonts w:ascii="Montserrat" w:eastAsia="Times New Roman" w:hAnsi="Montserrat" w:cs="Arial"/>
        </w:rPr>
        <w:t xml:space="preserve">con </w:t>
      </w:r>
      <w:r w:rsidR="004E420E" w:rsidRPr="002C0F5B">
        <w:rPr>
          <w:rFonts w:ascii="Montserrat" w:eastAsia="Times New Roman" w:hAnsi="Montserrat" w:cs="Arial"/>
        </w:rPr>
        <w:t>Oficio No.</w:t>
      </w:r>
      <w:r w:rsidR="004E420E" w:rsidRPr="002C0F5B">
        <w:rPr>
          <w:rFonts w:ascii="Cambria" w:eastAsia="Times New Roman" w:hAnsi="Cambria" w:cs="Cambria"/>
        </w:rPr>
        <w:t> </w:t>
      </w:r>
      <w:r w:rsidR="004E420E" w:rsidRPr="002C0F5B">
        <w:rPr>
          <w:rFonts w:ascii="Montserrat" w:eastAsia="Times New Roman" w:hAnsi="Montserrat" w:cs="Arial"/>
        </w:rPr>
        <w:t xml:space="preserve">DG/21/00065 de fecha 1 de marzo de 2021, </w:t>
      </w:r>
      <w:r w:rsidR="008E07C4">
        <w:rPr>
          <w:rFonts w:ascii="Montserrat" w:eastAsia="Times New Roman" w:hAnsi="Montserrat" w:cs="Arial"/>
        </w:rPr>
        <w:t xml:space="preserve">el CIDE </w:t>
      </w:r>
      <w:r w:rsidR="004E420E" w:rsidRPr="002C0F5B">
        <w:rPr>
          <w:rFonts w:ascii="Montserrat" w:eastAsia="Times New Roman" w:hAnsi="Montserrat" w:cs="Arial"/>
        </w:rPr>
        <w:t xml:space="preserve">realizó </w:t>
      </w:r>
      <w:r w:rsidR="004E420E" w:rsidRPr="00A40BAD">
        <w:rPr>
          <w:rFonts w:ascii="Montserrat" w:eastAsia="Times New Roman" w:hAnsi="Montserrat" w:cs="Arial"/>
        </w:rPr>
        <w:t>diversos</w:t>
      </w:r>
      <w:r w:rsidR="004E420E" w:rsidRPr="002C0F5B">
        <w:rPr>
          <w:rFonts w:ascii="Montserrat" w:eastAsia="Times New Roman" w:hAnsi="Montserrat" w:cs="Arial"/>
        </w:rPr>
        <w:t xml:space="preserve"> señalamientos y consultas sobre la aplicación de estas disposiciones a los CPI, en particular sobre el Fondo de Investigación de Ciencia y Desarrollo Tecnológico del CIDE (</w:t>
      </w:r>
      <w:r w:rsidR="004E420E" w:rsidRPr="002C0F5B">
        <w:rPr>
          <w:rFonts w:ascii="Montserrat" w:eastAsia="Times New Roman" w:hAnsi="Montserrat" w:cs="Arial"/>
          <w:b/>
          <w:bCs/>
        </w:rPr>
        <w:t xml:space="preserve">Anexo </w:t>
      </w:r>
      <w:r w:rsidR="00EB42A4">
        <w:rPr>
          <w:rFonts w:ascii="Montserrat" w:eastAsia="Times New Roman" w:hAnsi="Montserrat" w:cs="Arial"/>
          <w:b/>
          <w:bCs/>
        </w:rPr>
        <w:t>24</w:t>
      </w:r>
      <w:r w:rsidR="00EC785F" w:rsidRPr="002C0F5B">
        <w:rPr>
          <w:rFonts w:ascii="Montserrat" w:eastAsia="Times New Roman" w:hAnsi="Montserrat" w:cs="Arial"/>
        </w:rPr>
        <w:t xml:space="preserve"> </w:t>
      </w:r>
      <w:r w:rsidR="004E420E" w:rsidRPr="00A56987">
        <w:rPr>
          <w:rFonts w:ascii="Montserrat" w:eastAsia="Times New Roman" w:hAnsi="Montserrat" w:cs="Arial"/>
          <w:b/>
          <w:bCs/>
        </w:rPr>
        <w:t>Oficio No. DG/21/00065)</w:t>
      </w:r>
      <w:r w:rsidR="004E420E" w:rsidRPr="00F7205D">
        <w:rPr>
          <w:rFonts w:ascii="Montserrat" w:eastAsia="Times New Roman" w:hAnsi="Montserrat" w:cs="Arial"/>
        </w:rPr>
        <w:t xml:space="preserve">. </w:t>
      </w:r>
    </w:p>
    <w:p w14:paraId="4E2CFAE4" w14:textId="6035DCCA" w:rsidR="0017699D" w:rsidRPr="00A56987" w:rsidRDefault="0017699D" w:rsidP="0017699D">
      <w:pPr>
        <w:tabs>
          <w:tab w:val="left" w:pos="6246"/>
        </w:tabs>
        <w:spacing w:after="120" w:line="240" w:lineRule="auto"/>
        <w:jc w:val="both"/>
        <w:rPr>
          <w:rFonts w:ascii="Montserrat" w:eastAsia="Times New Roman" w:hAnsi="Montserrat" w:cs="Arial"/>
          <w:b/>
          <w:bCs/>
        </w:rPr>
      </w:pPr>
      <w:r w:rsidRPr="002C0F5B">
        <w:rPr>
          <w:rFonts w:ascii="Montserrat" w:eastAsia="Times New Roman" w:hAnsi="Montserrat" w:cs="Arial"/>
        </w:rPr>
        <w:t>Al respecto, con oficio No. 315-A.-1228 de fecha 13 de mayo de 2021, la Dirección de Programación y Presupuesto “A” (</w:t>
      </w:r>
      <w:proofErr w:type="spellStart"/>
      <w:r w:rsidRPr="002C0F5B">
        <w:rPr>
          <w:rFonts w:ascii="Montserrat" w:eastAsia="Times New Roman" w:hAnsi="Montserrat" w:cs="Arial"/>
        </w:rPr>
        <w:t>DGPyP</w:t>
      </w:r>
      <w:proofErr w:type="spellEnd"/>
      <w:r w:rsidRPr="002C0F5B">
        <w:rPr>
          <w:rFonts w:ascii="Montserrat" w:eastAsia="Times New Roman" w:hAnsi="Montserrat" w:cs="Arial"/>
        </w:rPr>
        <w:t xml:space="preserve"> “A”) envío respuesta sobre la consulta enviada el 1 de marzo de 2021 al Titular de la Unidad de Administración y Finanzas del Consejo Nacional de Ciencia y Tecnología (CONACYT) para que, en su calidad de Coordinadora Sectorial comunicara al CIDE la respuesta emitida por la Dirección General de Evaluación, Estrategia y Normatividad Presupuestaria de la Subsecretaría de Egresos con Oficio No. 307-A-DG2.-160 de fecha 12 de mayo de 2021 (</w:t>
      </w:r>
      <w:r w:rsidRPr="002C0F5B">
        <w:rPr>
          <w:rFonts w:ascii="Montserrat" w:eastAsia="Times New Roman" w:hAnsi="Montserrat" w:cs="Arial"/>
          <w:b/>
          <w:bCs/>
        </w:rPr>
        <w:t xml:space="preserve">Anexo </w:t>
      </w:r>
      <w:r w:rsidR="00EC785F" w:rsidRPr="002C0F5B">
        <w:rPr>
          <w:rFonts w:ascii="Montserrat" w:eastAsia="Times New Roman" w:hAnsi="Montserrat" w:cs="Arial"/>
          <w:b/>
          <w:bCs/>
        </w:rPr>
        <w:t>2</w:t>
      </w:r>
      <w:r w:rsidR="00EB42A4">
        <w:rPr>
          <w:rFonts w:ascii="Montserrat" w:eastAsia="Times New Roman" w:hAnsi="Montserrat" w:cs="Arial"/>
          <w:b/>
          <w:bCs/>
        </w:rPr>
        <w:t>5</w:t>
      </w:r>
      <w:r w:rsidR="00EC785F" w:rsidRPr="002C0F5B">
        <w:rPr>
          <w:rFonts w:ascii="Montserrat" w:eastAsia="Times New Roman" w:hAnsi="Montserrat" w:cs="Arial"/>
        </w:rPr>
        <w:t xml:space="preserve"> </w:t>
      </w:r>
      <w:r w:rsidRPr="00A56987">
        <w:rPr>
          <w:rFonts w:ascii="Montserrat" w:eastAsia="Times New Roman" w:hAnsi="Montserrat" w:cs="Arial"/>
          <w:b/>
          <w:bCs/>
        </w:rPr>
        <w:t>Oficios No. 315-A.-1228 y No. 307-A-DG2.-160).</w:t>
      </w:r>
    </w:p>
    <w:p w14:paraId="1E517AA0" w14:textId="4E94731D" w:rsidR="00587052" w:rsidRPr="002C0F5B" w:rsidRDefault="00587052" w:rsidP="00587052">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En adición a lo anterior, </w:t>
      </w:r>
      <w:r w:rsidR="00C662BA">
        <w:rPr>
          <w:rFonts w:ascii="Montserrat" w:eastAsia="Times New Roman" w:hAnsi="Montserrat" w:cs="Arial"/>
        </w:rPr>
        <w:t xml:space="preserve">resulta importante mencionar </w:t>
      </w:r>
      <w:r w:rsidRPr="002C0F5B">
        <w:rPr>
          <w:rFonts w:ascii="Montserrat" w:eastAsia="Times New Roman" w:hAnsi="Montserrat" w:cs="Arial"/>
        </w:rPr>
        <w:t xml:space="preserve">que la ASF mediante oficio número OAED/DGAESCI/0307/2020 de fecha el 8 de julio de 2020, informó al CIDE la aprobación del Programa Anual de Auditorías para la Fiscalización Superior de la Cuenta Pública 2019 y en el mismo oficio se emitió la orden para realizar la auditoría número 387-DE, denominada “Control Interno y Gobernanza del Centro de Investigación y Docencia Económicas, A.C.”. </w:t>
      </w:r>
    </w:p>
    <w:p w14:paraId="36D9FE1A" w14:textId="77777777" w:rsidR="00587052" w:rsidRPr="002C0F5B" w:rsidRDefault="00587052" w:rsidP="00587052">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La Auditoría en comento tuvo por objetivo fiscalizar la razonabilidad del diseño, implementación y eficacia del Sistema de Control Interno Institucional del CIDE, los elementos de gobernanza con que cuenta para la producción y difusión del conocimiento por medio de la investigación científica, así como para contribuir al desarrollo del país por medio de programas especializados de docencia y vinculación con los sectores público, social y privado, con el fin de verificar la consecución de los objetivos y metas institucionales, el cumplimiento del marco jurídico aplicable; la generación y confiabilidad de la información financiera, presupuestaria y de operación, así como la salvaguarda de los recursos públicos para, en su caso, sugerir acciones de mejora para su fortalecimiento. Cabe mencionar que la Auditoría en comentó incluyó procedimientos asociados a la operación y funcionamiento del </w:t>
      </w:r>
      <w:proofErr w:type="spellStart"/>
      <w:r w:rsidRPr="002C0F5B">
        <w:rPr>
          <w:rFonts w:ascii="Montserrat" w:eastAsia="Times New Roman" w:hAnsi="Montserrat" w:cs="Arial"/>
        </w:rPr>
        <w:t>FCyT</w:t>
      </w:r>
      <w:proofErr w:type="spellEnd"/>
      <w:r w:rsidRPr="002C0F5B">
        <w:rPr>
          <w:rFonts w:ascii="Montserrat" w:eastAsia="Times New Roman" w:hAnsi="Montserrat" w:cs="Arial"/>
        </w:rPr>
        <w:t xml:space="preserve"> y FP. </w:t>
      </w:r>
    </w:p>
    <w:p w14:paraId="63F60B34" w14:textId="10DDA81F" w:rsidR="00587052" w:rsidRPr="002C0F5B" w:rsidRDefault="00587052" w:rsidP="00587052">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Al respecto, el CIDE durante el periodo comprendido de agosto a diciembre del 2020 realizó diversos envíos de información con el fin de atender los requerimientos y observaciones preliminares realizadas por la ASF. En este sentido la ASF emitió el Informe Individual del Resultado de Fiscalización Superior de la Cuenta Pública 2019, en el cual se emitieron 46 recomendaciones</w:t>
      </w:r>
      <w:r w:rsidR="00DA1C16">
        <w:rPr>
          <w:rFonts w:ascii="Montserrat" w:eastAsia="Times New Roman" w:hAnsi="Montserrat" w:cs="Arial"/>
        </w:rPr>
        <w:t>, algunas de la cuáles concierne</w:t>
      </w:r>
      <w:r w:rsidR="00355F9E">
        <w:rPr>
          <w:rFonts w:ascii="Montserrat" w:eastAsia="Times New Roman" w:hAnsi="Montserrat" w:cs="Arial"/>
        </w:rPr>
        <w:t>n</w:t>
      </w:r>
      <w:r w:rsidR="00DA1C16">
        <w:rPr>
          <w:rFonts w:ascii="Montserrat" w:eastAsia="Times New Roman" w:hAnsi="Montserrat" w:cs="Arial"/>
        </w:rPr>
        <w:t xml:space="preserve"> al Fideicomiso de Ciencia y Tecnología del CIDE.</w:t>
      </w:r>
    </w:p>
    <w:p w14:paraId="58D281E2" w14:textId="0C2E11BD" w:rsidR="00FF62B8" w:rsidRPr="002C0F5B" w:rsidRDefault="00587052" w:rsidP="00587052">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Sobre el particular</w:t>
      </w:r>
      <w:r w:rsidR="00E365A8">
        <w:rPr>
          <w:rFonts w:ascii="Montserrat" w:eastAsia="Times New Roman" w:hAnsi="Montserrat" w:cs="Arial"/>
        </w:rPr>
        <w:t>,</w:t>
      </w:r>
      <w:r w:rsidRPr="002C0F5B">
        <w:rPr>
          <w:rFonts w:ascii="Montserrat" w:eastAsia="Times New Roman" w:hAnsi="Montserrat" w:cs="Arial"/>
        </w:rPr>
        <w:t xml:space="preserve"> durante el periodo comprendido de mayo a julio de 2021, se envió la información y evidencia documental para dar atención a las 46 recomendaciones emitidas por la ASF, con la finalidad de que fueran tomadas en consideración y valoradas.</w:t>
      </w:r>
      <w:r w:rsidR="00E365A8">
        <w:rPr>
          <w:rFonts w:ascii="Montserrat" w:eastAsia="Times New Roman" w:hAnsi="Montserrat" w:cs="Arial"/>
        </w:rPr>
        <w:t xml:space="preserve"> En ese sentido, es</w:t>
      </w:r>
      <w:r w:rsidRPr="002C0F5B">
        <w:rPr>
          <w:rFonts w:ascii="Montserrat" w:eastAsia="Times New Roman" w:hAnsi="Montserrat" w:cs="Arial"/>
        </w:rPr>
        <w:t xml:space="preserve"> necesario señalar que este CPI se encuentra a la espera de que, en su caso, la ASF emita o requiera información adicional para la atención de las 46 recomendaciones.</w:t>
      </w:r>
      <w:r w:rsidR="0016673F">
        <w:rPr>
          <w:rFonts w:ascii="Montserrat" w:eastAsia="Times New Roman" w:hAnsi="Montserrat" w:cs="Arial"/>
        </w:rPr>
        <w:t xml:space="preserve"> Es importante mencionar que 15 de estas recomendaciones se atienden total o parcialmente, por considerarse sin materia, dado el proceso de extinción del Fideicomiso.</w:t>
      </w:r>
    </w:p>
    <w:p w14:paraId="39792894" w14:textId="77777777" w:rsidR="00587052" w:rsidRPr="002C0F5B" w:rsidRDefault="00587052" w:rsidP="00587052">
      <w:pPr>
        <w:tabs>
          <w:tab w:val="left" w:pos="6246"/>
        </w:tabs>
        <w:spacing w:after="120" w:line="240" w:lineRule="auto"/>
        <w:jc w:val="both"/>
        <w:rPr>
          <w:rFonts w:ascii="Montserrat" w:eastAsia="Times New Roman" w:hAnsi="Montserrat" w:cs="Arial"/>
        </w:rPr>
      </w:pPr>
    </w:p>
    <w:p w14:paraId="70190D51" w14:textId="369AC8DF" w:rsidR="0043334F" w:rsidRPr="002C0F5B" w:rsidRDefault="00743706" w:rsidP="0043334F">
      <w:pPr>
        <w:pStyle w:val="Prrafodelista"/>
        <w:numPr>
          <w:ilvl w:val="1"/>
          <w:numId w:val="1"/>
        </w:numPr>
        <w:tabs>
          <w:tab w:val="left" w:pos="2410"/>
        </w:tabs>
        <w:spacing w:after="120" w:line="240" w:lineRule="auto"/>
        <w:ind w:left="782" w:hanging="357"/>
        <w:jc w:val="both"/>
        <w:outlineLvl w:val="1"/>
        <w:rPr>
          <w:rFonts w:ascii="Montserrat" w:eastAsia="Times New Roman" w:hAnsi="Montserrat" w:cs="Arial"/>
          <w:b/>
          <w:bCs/>
        </w:rPr>
      </w:pPr>
      <w:bookmarkStart w:id="12" w:name="_Toc80556547"/>
      <w:r>
        <w:rPr>
          <w:rFonts w:ascii="Montserrat" w:eastAsia="Times New Roman" w:hAnsi="Montserrat" w:cs="Arial"/>
          <w:b/>
          <w:bCs/>
        </w:rPr>
        <w:lastRenderedPageBreak/>
        <w:t xml:space="preserve">Proceso de cierre de proyectos y </w:t>
      </w:r>
      <w:r w:rsidR="00FF62B8" w:rsidRPr="002C0F5B">
        <w:rPr>
          <w:rFonts w:ascii="Montserrat" w:eastAsia="Times New Roman" w:hAnsi="Montserrat" w:cs="Arial"/>
          <w:b/>
          <w:bCs/>
        </w:rPr>
        <w:t>Acuerdos del Comité del Fideicomiso de Ciencia y Tecnología del CIDE</w:t>
      </w:r>
      <w:r w:rsidR="00CA3374" w:rsidRPr="002C0F5B">
        <w:rPr>
          <w:rFonts w:ascii="Montserrat" w:eastAsia="Times New Roman" w:hAnsi="Montserrat" w:cs="Arial"/>
          <w:b/>
          <w:bCs/>
        </w:rPr>
        <w:t xml:space="preserve"> </w:t>
      </w:r>
      <w:r w:rsidR="003A4EAF" w:rsidRPr="002C0F5B">
        <w:rPr>
          <w:rFonts w:ascii="Montserrat" w:eastAsia="Times New Roman" w:hAnsi="Montserrat" w:cs="Arial"/>
          <w:b/>
          <w:bCs/>
        </w:rPr>
        <w:t>relativo a</w:t>
      </w:r>
      <w:r w:rsidR="00CA3374" w:rsidRPr="002C0F5B">
        <w:rPr>
          <w:rFonts w:ascii="Montserrat" w:eastAsia="Times New Roman" w:hAnsi="Montserrat" w:cs="Arial"/>
          <w:b/>
          <w:bCs/>
        </w:rPr>
        <w:t xml:space="preserve">l </w:t>
      </w:r>
      <w:r w:rsidR="003A4EAF" w:rsidRPr="002C0F5B">
        <w:rPr>
          <w:rFonts w:ascii="Montserrat" w:eastAsia="Times New Roman" w:hAnsi="Montserrat" w:cs="Arial"/>
          <w:b/>
          <w:bCs/>
        </w:rPr>
        <w:t xml:space="preserve">proceso de </w:t>
      </w:r>
      <w:r w:rsidR="00CA3374" w:rsidRPr="002C0F5B">
        <w:rPr>
          <w:rFonts w:ascii="Montserrat" w:eastAsia="Times New Roman" w:hAnsi="Montserrat" w:cs="Arial"/>
          <w:b/>
          <w:bCs/>
        </w:rPr>
        <w:t xml:space="preserve">cierre de proyectos y extinción del </w:t>
      </w:r>
      <w:proofErr w:type="spellStart"/>
      <w:r w:rsidR="00CA3374" w:rsidRPr="002C0F5B">
        <w:rPr>
          <w:rFonts w:ascii="Montserrat" w:eastAsia="Times New Roman" w:hAnsi="Montserrat" w:cs="Arial"/>
          <w:b/>
          <w:bCs/>
        </w:rPr>
        <w:t>FCyT</w:t>
      </w:r>
      <w:proofErr w:type="spellEnd"/>
      <w:r w:rsidR="00CA3374" w:rsidRPr="002C0F5B">
        <w:rPr>
          <w:rFonts w:ascii="Montserrat" w:eastAsia="Times New Roman" w:hAnsi="Montserrat" w:cs="Arial"/>
          <w:b/>
          <w:bCs/>
        </w:rPr>
        <w:t>.</w:t>
      </w:r>
      <w:bookmarkEnd w:id="12"/>
    </w:p>
    <w:p w14:paraId="7E0C6A24" w14:textId="4F8DF881" w:rsidR="006B0880" w:rsidRPr="0033075F" w:rsidRDefault="0043334F" w:rsidP="008A0750">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Con la finalidad de determinar con claridad los recursos comprometidos y disponibles del </w:t>
      </w:r>
      <w:proofErr w:type="spellStart"/>
      <w:r w:rsidRPr="002C0F5B">
        <w:rPr>
          <w:rFonts w:ascii="Montserrat" w:eastAsia="Times New Roman" w:hAnsi="Montserrat" w:cs="Arial"/>
        </w:rPr>
        <w:t>FCyT</w:t>
      </w:r>
      <w:proofErr w:type="spellEnd"/>
      <w:r w:rsidRPr="002C0F5B">
        <w:rPr>
          <w:rFonts w:ascii="Montserrat" w:eastAsia="Times New Roman" w:hAnsi="Montserrat" w:cs="Arial"/>
        </w:rPr>
        <w:t xml:space="preserve"> del CIDE asociados a proyectos</w:t>
      </w:r>
      <w:r w:rsidR="003943E6" w:rsidRPr="002C0F5B">
        <w:rPr>
          <w:rFonts w:ascii="Montserrat" w:eastAsia="Times New Roman" w:hAnsi="Montserrat" w:cs="Arial"/>
        </w:rPr>
        <w:t xml:space="preserve"> y</w:t>
      </w:r>
      <w:r w:rsidR="00901674" w:rsidRPr="002C0F5B">
        <w:rPr>
          <w:rFonts w:ascii="Montserrat" w:eastAsia="Times New Roman" w:hAnsi="Montserrat" w:cs="Arial"/>
        </w:rPr>
        <w:t xml:space="preserve"> dar cumplimiento</w:t>
      </w:r>
      <w:r w:rsidR="00C82C1F" w:rsidRPr="002C0F5B">
        <w:rPr>
          <w:rFonts w:ascii="Montserrat" w:eastAsia="Times New Roman" w:hAnsi="Montserrat" w:cs="Arial"/>
        </w:rPr>
        <w:t xml:space="preserve"> a lo establecido en el Decreto</w:t>
      </w:r>
      <w:r w:rsidR="008A0750" w:rsidRPr="002C0F5B">
        <w:rPr>
          <w:rFonts w:ascii="Montserrat" w:eastAsia="Times New Roman" w:hAnsi="Montserrat" w:cs="Arial"/>
        </w:rPr>
        <w:t>, toda vez que el fideicomiso tiene un conjunto de gastos comprometidos, así como de ingresos futuros que se contrajeron a la luz de los convenios que se firmaron antes del 6 de noviembre</w:t>
      </w:r>
      <w:r w:rsidR="008D1650" w:rsidRPr="002C0F5B">
        <w:rPr>
          <w:rFonts w:ascii="Montserrat" w:eastAsia="Times New Roman" w:hAnsi="Montserrat" w:cs="Arial"/>
        </w:rPr>
        <w:t xml:space="preserve">, </w:t>
      </w:r>
      <w:r w:rsidR="003943E6" w:rsidRPr="002C0F5B">
        <w:rPr>
          <w:rFonts w:ascii="Montserrat" w:eastAsia="Times New Roman" w:hAnsi="Montserrat" w:cs="Arial"/>
        </w:rPr>
        <w:t>fue</w:t>
      </w:r>
      <w:r w:rsidR="008A0750" w:rsidRPr="002C0F5B">
        <w:rPr>
          <w:rFonts w:ascii="Montserrat" w:eastAsia="Times New Roman" w:hAnsi="Montserrat" w:cs="Arial"/>
        </w:rPr>
        <w:t xml:space="preserve"> necesario diferenciar el monto de los recursos </w:t>
      </w:r>
      <w:r w:rsidR="008D1650" w:rsidRPr="002C0F5B">
        <w:rPr>
          <w:rFonts w:ascii="Montserrat" w:eastAsia="Times New Roman" w:hAnsi="Montserrat" w:cs="Arial"/>
        </w:rPr>
        <w:t xml:space="preserve">que se incorporaron al patrimonio del </w:t>
      </w:r>
      <w:proofErr w:type="spellStart"/>
      <w:r w:rsidR="008D1650" w:rsidRPr="002C0F5B">
        <w:rPr>
          <w:rFonts w:ascii="Montserrat" w:eastAsia="Times New Roman" w:hAnsi="Montserrat" w:cs="Arial"/>
        </w:rPr>
        <w:t>FCyT</w:t>
      </w:r>
      <w:proofErr w:type="spellEnd"/>
      <w:r w:rsidR="008D1650" w:rsidRPr="002C0F5B">
        <w:rPr>
          <w:rFonts w:ascii="Montserrat" w:eastAsia="Times New Roman" w:hAnsi="Montserrat" w:cs="Arial"/>
        </w:rPr>
        <w:t>,</w:t>
      </w:r>
      <w:r w:rsidR="008A0750" w:rsidRPr="002C0F5B">
        <w:rPr>
          <w:rFonts w:ascii="Montserrat" w:eastAsia="Times New Roman" w:hAnsi="Montserrat" w:cs="Arial"/>
        </w:rPr>
        <w:t xml:space="preserve"> los ingresos por captar, los compromisos de gasto y los remanentes de los recursos para cada una de las secciones y para cada uno de los compromisos </w:t>
      </w:r>
      <w:r w:rsidR="00334310" w:rsidRPr="002C0F5B">
        <w:rPr>
          <w:rFonts w:ascii="Montserrat" w:eastAsia="Times New Roman" w:hAnsi="Montserrat" w:cs="Arial"/>
        </w:rPr>
        <w:t>identificados</w:t>
      </w:r>
      <w:r w:rsidR="008A0750" w:rsidRPr="002C0F5B">
        <w:rPr>
          <w:rFonts w:ascii="Montserrat" w:eastAsia="Times New Roman" w:hAnsi="Montserrat" w:cs="Arial"/>
        </w:rPr>
        <w:t>.</w:t>
      </w:r>
    </w:p>
    <w:p w14:paraId="1EFAE5D9" w14:textId="521DBABB" w:rsidR="00503F83" w:rsidRPr="002C0F5B" w:rsidRDefault="00503F83" w:rsidP="00503F83">
      <w:pPr>
        <w:jc w:val="both"/>
        <w:rPr>
          <w:rFonts w:ascii="Montserrat" w:eastAsia="Times New Roman" w:hAnsi="Montserrat" w:cs="Arial"/>
        </w:rPr>
      </w:pPr>
      <w:r w:rsidRPr="002C0F5B">
        <w:rPr>
          <w:rFonts w:ascii="Montserrat" w:eastAsia="Times New Roman" w:hAnsi="Montserrat" w:cs="Arial"/>
        </w:rPr>
        <w:t>Para llevar a cabo el cierre de los proyectos de la Sección II del FCYT, fue necesario que la OVD realizara la conciliación de los registros contables de cada uno de los proyectos, en coordinación con las asistentes y responsables de proyectos. Al 6 de noviembre de 2020, se tenían un total de 286 proyectos con financiamiento externo, 91 convenidos en 2020, 188 de ejercicios anteriores y 7 cancelados. (</w:t>
      </w:r>
      <w:r w:rsidRPr="00F317DD">
        <w:rPr>
          <w:rFonts w:ascii="Montserrat" w:eastAsia="Times New Roman" w:hAnsi="Montserrat" w:cs="Arial"/>
          <w:b/>
          <w:bCs/>
        </w:rPr>
        <w:t xml:space="preserve">Anexo </w:t>
      </w:r>
      <w:r w:rsidR="00A74DF5" w:rsidRPr="00F317DD">
        <w:rPr>
          <w:rFonts w:ascii="Montserrat" w:eastAsia="Times New Roman" w:hAnsi="Montserrat" w:cs="Arial"/>
          <w:b/>
          <w:bCs/>
        </w:rPr>
        <w:t>2</w:t>
      </w:r>
      <w:r w:rsidR="00EB42A4">
        <w:rPr>
          <w:rFonts w:ascii="Montserrat" w:eastAsia="Times New Roman" w:hAnsi="Montserrat" w:cs="Arial"/>
          <w:b/>
          <w:bCs/>
        </w:rPr>
        <w:t>6</w:t>
      </w:r>
      <w:r w:rsidR="00A74DF5" w:rsidRPr="00F317DD">
        <w:rPr>
          <w:rFonts w:ascii="Montserrat" w:eastAsia="Times New Roman" w:hAnsi="Montserrat" w:cs="Arial"/>
          <w:b/>
          <w:bCs/>
        </w:rPr>
        <w:t xml:space="preserve"> </w:t>
      </w:r>
      <w:r w:rsidRPr="00F317DD">
        <w:rPr>
          <w:rFonts w:ascii="Montserrat" w:eastAsia="Times New Roman" w:hAnsi="Montserrat" w:cs="Arial"/>
          <w:b/>
          <w:bCs/>
        </w:rPr>
        <w:t>Detalle de los proyectos convenidos hasta el 6 de noviembre de 2020</w:t>
      </w:r>
      <w:r w:rsidRPr="002C0F5B">
        <w:rPr>
          <w:rFonts w:ascii="Montserrat" w:eastAsia="Times New Roman" w:hAnsi="Montserrat" w:cs="Arial"/>
        </w:rPr>
        <w:t xml:space="preserve">) </w:t>
      </w:r>
    </w:p>
    <w:p w14:paraId="457835DF" w14:textId="3E5E8CBA" w:rsidR="00284D65" w:rsidRPr="002C0F5B" w:rsidRDefault="00743706" w:rsidP="00284D65">
      <w:pPr>
        <w:tabs>
          <w:tab w:val="left" w:pos="6246"/>
        </w:tabs>
        <w:spacing w:after="120" w:line="240" w:lineRule="auto"/>
        <w:jc w:val="both"/>
        <w:rPr>
          <w:rFonts w:ascii="Montserrat" w:eastAsia="Times New Roman" w:hAnsi="Montserrat" w:cs="Arial"/>
        </w:rPr>
      </w:pPr>
      <w:r>
        <w:rPr>
          <w:rFonts w:ascii="Montserrat" w:eastAsia="Times New Roman" w:hAnsi="Montserrat" w:cs="Arial"/>
          <w:b/>
          <w:bCs/>
        </w:rPr>
        <w:t xml:space="preserve">Segunda </w:t>
      </w:r>
      <w:r w:rsidR="006C6C4E">
        <w:rPr>
          <w:rFonts w:ascii="Montserrat" w:eastAsia="Times New Roman" w:hAnsi="Montserrat" w:cs="Arial"/>
          <w:b/>
          <w:bCs/>
        </w:rPr>
        <w:t>s</w:t>
      </w:r>
      <w:r>
        <w:rPr>
          <w:rFonts w:ascii="Montserrat" w:eastAsia="Times New Roman" w:hAnsi="Montserrat" w:cs="Arial"/>
          <w:b/>
          <w:bCs/>
        </w:rPr>
        <w:t xml:space="preserve">esión ordinaria 2020 del CT </w:t>
      </w:r>
      <w:r w:rsidR="006C6C4E">
        <w:rPr>
          <w:rFonts w:ascii="Montserrat" w:eastAsia="Times New Roman" w:hAnsi="Montserrat" w:cs="Arial"/>
          <w:b/>
          <w:bCs/>
        </w:rPr>
        <w:t xml:space="preserve">del </w:t>
      </w:r>
      <w:proofErr w:type="spellStart"/>
      <w:r w:rsidR="006C6C4E">
        <w:rPr>
          <w:rFonts w:ascii="Montserrat" w:eastAsia="Times New Roman" w:hAnsi="Montserrat" w:cs="Arial"/>
          <w:b/>
          <w:bCs/>
        </w:rPr>
        <w:t>FCyT</w:t>
      </w:r>
      <w:proofErr w:type="spellEnd"/>
      <w:r w:rsidR="006C6C4E">
        <w:rPr>
          <w:rFonts w:ascii="Montserrat" w:eastAsia="Times New Roman" w:hAnsi="Montserrat" w:cs="Arial"/>
          <w:b/>
          <w:bCs/>
        </w:rPr>
        <w:t xml:space="preserve"> </w:t>
      </w:r>
      <w:r>
        <w:rPr>
          <w:rFonts w:ascii="Montserrat" w:eastAsia="Times New Roman" w:hAnsi="Montserrat" w:cs="Arial"/>
          <w:b/>
          <w:bCs/>
        </w:rPr>
        <w:t xml:space="preserve">y </w:t>
      </w:r>
      <w:r w:rsidR="003D4A4E" w:rsidRPr="002C0F5B">
        <w:rPr>
          <w:rFonts w:ascii="Montserrat" w:eastAsia="Times New Roman" w:hAnsi="Montserrat" w:cs="Arial"/>
          <w:b/>
          <w:bCs/>
        </w:rPr>
        <w:t>Acuerdo FCT/IIO/2020/07</w:t>
      </w:r>
      <w:r w:rsidR="00DD7C2F" w:rsidRPr="002C0F5B">
        <w:rPr>
          <w:rFonts w:ascii="Montserrat" w:eastAsia="Times New Roman" w:hAnsi="Montserrat" w:cs="Arial"/>
        </w:rPr>
        <w:t xml:space="preserve">. </w:t>
      </w:r>
      <w:r w:rsidR="00284D65" w:rsidRPr="002C0F5B">
        <w:rPr>
          <w:rFonts w:ascii="Montserrat" w:eastAsia="Times New Roman" w:hAnsi="Montserrat" w:cs="Arial"/>
        </w:rPr>
        <w:t xml:space="preserve">El 22 de diciembre de 2020 se llevó a cabo la Segunda Sesión Ordinaria del </w:t>
      </w:r>
      <w:r w:rsidR="004E5A18">
        <w:rPr>
          <w:rFonts w:ascii="Montserrat" w:eastAsia="Times New Roman" w:hAnsi="Montserrat" w:cs="Arial"/>
        </w:rPr>
        <w:t>CT</w:t>
      </w:r>
      <w:r w:rsidR="00284D65" w:rsidRPr="002C0F5B">
        <w:rPr>
          <w:rFonts w:ascii="Montserrat" w:eastAsia="Times New Roman" w:hAnsi="Montserrat" w:cs="Arial"/>
        </w:rPr>
        <w:t xml:space="preserve"> del </w:t>
      </w:r>
      <w:proofErr w:type="spellStart"/>
      <w:r w:rsidR="004E5A18">
        <w:rPr>
          <w:rFonts w:ascii="Montserrat" w:eastAsia="Times New Roman" w:hAnsi="Montserrat" w:cs="Arial"/>
        </w:rPr>
        <w:t>FCyT</w:t>
      </w:r>
      <w:proofErr w:type="spellEnd"/>
      <w:r w:rsidR="00284D65" w:rsidRPr="002C0F5B">
        <w:rPr>
          <w:rFonts w:ascii="Montserrat" w:eastAsia="Times New Roman" w:hAnsi="Montserrat" w:cs="Arial"/>
        </w:rPr>
        <w:t xml:space="preserve"> 1738-3 del CIDE, en la que se informó de la necesidad de hacer un ejercicio contable detallado. </w:t>
      </w:r>
      <w:r w:rsidR="00431465" w:rsidRPr="002C0F5B">
        <w:rPr>
          <w:rFonts w:ascii="Montserrat" w:eastAsia="Times New Roman" w:hAnsi="Montserrat" w:cs="Arial"/>
        </w:rPr>
        <w:t xml:space="preserve">El Comité Técnico del </w:t>
      </w:r>
      <w:proofErr w:type="spellStart"/>
      <w:r w:rsidR="00431465" w:rsidRPr="002C0F5B">
        <w:rPr>
          <w:rFonts w:ascii="Montserrat" w:eastAsia="Times New Roman" w:hAnsi="Montserrat" w:cs="Arial"/>
        </w:rPr>
        <w:t>FCyT</w:t>
      </w:r>
      <w:proofErr w:type="spellEnd"/>
      <w:r w:rsidR="00431465" w:rsidRPr="002C0F5B">
        <w:rPr>
          <w:rFonts w:ascii="Montserrat" w:eastAsia="Times New Roman" w:hAnsi="Montserrat" w:cs="Arial"/>
        </w:rPr>
        <w:t xml:space="preserve"> tomó conocimiento de los proyectos con financiamiento externo en el periodo enero 2020 al 6 de noviembre de 2020</w:t>
      </w:r>
      <w:r w:rsidR="002F122B">
        <w:rPr>
          <w:rFonts w:ascii="Montserrat" w:eastAsia="Times New Roman" w:hAnsi="Montserrat" w:cs="Arial"/>
        </w:rPr>
        <w:t>.</w:t>
      </w:r>
      <w:r>
        <w:rPr>
          <w:rFonts w:ascii="Montserrat" w:eastAsia="Times New Roman" w:hAnsi="Montserrat" w:cs="Arial"/>
        </w:rPr>
        <w:t xml:space="preserve"> </w:t>
      </w:r>
      <w:r w:rsidR="00284D65" w:rsidRPr="002C0F5B">
        <w:rPr>
          <w:rFonts w:ascii="Montserrat" w:eastAsia="Times New Roman" w:hAnsi="Montserrat" w:cs="Arial"/>
        </w:rPr>
        <w:t xml:space="preserve">Es importante destacar que el </w:t>
      </w:r>
      <w:proofErr w:type="spellStart"/>
      <w:r w:rsidR="00693597" w:rsidRPr="002C0F5B">
        <w:rPr>
          <w:rFonts w:ascii="Montserrat" w:eastAsia="Times New Roman" w:hAnsi="Montserrat" w:cs="Arial"/>
        </w:rPr>
        <w:t>F</w:t>
      </w:r>
      <w:r w:rsidR="00284D65" w:rsidRPr="002C0F5B">
        <w:rPr>
          <w:rFonts w:ascii="Montserrat" w:eastAsia="Times New Roman" w:hAnsi="Montserrat" w:cs="Arial"/>
        </w:rPr>
        <w:t>CyT</w:t>
      </w:r>
      <w:proofErr w:type="spellEnd"/>
      <w:r w:rsidR="00284D65" w:rsidRPr="002C0F5B">
        <w:rPr>
          <w:rFonts w:ascii="Montserrat" w:eastAsia="Times New Roman" w:hAnsi="Montserrat" w:cs="Arial"/>
        </w:rPr>
        <w:t xml:space="preserve"> del CIDE, a diferencia de otros con capital determinado inamovible, es un flujo permanente a partir de los proyectos que se van desplegando en el tiempo (</w:t>
      </w:r>
      <w:r w:rsidR="00284D65" w:rsidRPr="002C0F5B">
        <w:rPr>
          <w:rFonts w:ascii="Montserrat" w:eastAsia="Times New Roman" w:hAnsi="Montserrat" w:cs="Arial"/>
          <w:b/>
          <w:bCs/>
        </w:rPr>
        <w:t xml:space="preserve">Anexo </w:t>
      </w:r>
      <w:r w:rsidR="00A74DF5" w:rsidRPr="002C0F5B">
        <w:rPr>
          <w:rFonts w:ascii="Montserrat" w:eastAsia="Times New Roman" w:hAnsi="Montserrat" w:cs="Arial"/>
          <w:b/>
          <w:bCs/>
        </w:rPr>
        <w:t>2</w:t>
      </w:r>
      <w:r w:rsidR="00EB42A4">
        <w:rPr>
          <w:rFonts w:ascii="Montserrat" w:eastAsia="Times New Roman" w:hAnsi="Montserrat" w:cs="Arial"/>
          <w:b/>
          <w:bCs/>
        </w:rPr>
        <w:t>7</w:t>
      </w:r>
      <w:r w:rsidR="00A74DF5" w:rsidRPr="002C0F5B">
        <w:rPr>
          <w:rFonts w:ascii="Montserrat" w:eastAsia="Times New Roman" w:hAnsi="Montserrat" w:cs="Arial"/>
        </w:rPr>
        <w:t xml:space="preserve"> </w:t>
      </w:r>
      <w:r w:rsidR="00284D65" w:rsidRPr="00657AF4">
        <w:rPr>
          <w:rFonts w:ascii="Montserrat" w:eastAsia="Times New Roman" w:hAnsi="Montserrat" w:cs="Arial"/>
          <w:b/>
          <w:bCs/>
        </w:rPr>
        <w:t>Acta de la Segunda Sesión Ordinaria del Comité Técnico del Fideicomiso de Ciencia y Tecnología 1738-3 del CIDE</w:t>
      </w:r>
      <w:r w:rsidR="00284D65" w:rsidRPr="002C0F5B">
        <w:rPr>
          <w:rFonts w:ascii="Montserrat" w:eastAsia="Times New Roman" w:hAnsi="Montserrat" w:cs="Arial"/>
        </w:rPr>
        <w:t xml:space="preserve">). </w:t>
      </w:r>
    </w:p>
    <w:p w14:paraId="04A2DD33" w14:textId="6696ED38" w:rsidR="00284D65" w:rsidRDefault="00284D65" w:rsidP="00284D65">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Hasta el 6 de noviembre de 2020</w:t>
      </w:r>
      <w:r w:rsidR="00076DE5">
        <w:rPr>
          <w:rFonts w:ascii="Montserrat" w:eastAsia="Times New Roman" w:hAnsi="Montserrat" w:cs="Arial"/>
        </w:rPr>
        <w:t>,</w:t>
      </w:r>
      <w:r w:rsidR="003943E6" w:rsidRPr="002C0F5B">
        <w:rPr>
          <w:rFonts w:ascii="Montserrat" w:eastAsia="Times New Roman" w:hAnsi="Montserrat" w:cs="Arial"/>
        </w:rPr>
        <w:t xml:space="preserve"> y conforme a la información proporcionada por la OVD</w:t>
      </w:r>
      <w:r w:rsidR="00615891">
        <w:rPr>
          <w:rFonts w:ascii="Montserrat" w:eastAsia="Times New Roman" w:hAnsi="Montserrat" w:cs="Arial"/>
        </w:rPr>
        <w:t>,</w:t>
      </w:r>
      <w:r w:rsidRPr="002C0F5B">
        <w:rPr>
          <w:rFonts w:ascii="Montserrat" w:eastAsia="Times New Roman" w:hAnsi="Montserrat" w:cs="Arial"/>
        </w:rPr>
        <w:t xml:space="preserve"> </w:t>
      </w:r>
      <w:r w:rsidR="00076DE5">
        <w:rPr>
          <w:rFonts w:ascii="Montserrat" w:eastAsia="Times New Roman" w:hAnsi="Montserrat" w:cs="Arial"/>
        </w:rPr>
        <w:t xml:space="preserve">durante 2020 </w:t>
      </w:r>
      <w:r w:rsidRPr="002C0F5B">
        <w:rPr>
          <w:rFonts w:ascii="Montserrat" w:eastAsia="Times New Roman" w:hAnsi="Montserrat" w:cs="Arial"/>
        </w:rPr>
        <w:t xml:space="preserve">se habían </w:t>
      </w:r>
      <w:r w:rsidR="00076DE5">
        <w:rPr>
          <w:rFonts w:ascii="Montserrat" w:eastAsia="Times New Roman" w:hAnsi="Montserrat" w:cs="Arial"/>
        </w:rPr>
        <w:t xml:space="preserve">iniciado </w:t>
      </w:r>
      <w:r w:rsidRPr="002C0F5B">
        <w:rPr>
          <w:rFonts w:ascii="Montserrat" w:eastAsia="Times New Roman" w:hAnsi="Montserrat" w:cs="Arial"/>
        </w:rPr>
        <w:t>un total de 91 proyectos</w:t>
      </w:r>
      <w:r w:rsidR="00E456F7" w:rsidRPr="002C0F5B">
        <w:rPr>
          <w:rFonts w:ascii="Montserrat" w:eastAsia="Times New Roman" w:hAnsi="Montserrat" w:cs="Arial"/>
        </w:rPr>
        <w:t xml:space="preserve"> </w:t>
      </w:r>
      <w:r w:rsidRPr="002C0F5B">
        <w:rPr>
          <w:rFonts w:ascii="Montserrat" w:eastAsia="Times New Roman" w:hAnsi="Montserrat" w:cs="Arial"/>
        </w:rPr>
        <w:t>con un valor convenio total de $86,607,599.03. El valor ingresado al 6 de noviembre e</w:t>
      </w:r>
      <w:r w:rsidR="00076DE5">
        <w:rPr>
          <w:rFonts w:ascii="Montserrat" w:eastAsia="Times New Roman" w:hAnsi="Montserrat" w:cs="Arial"/>
        </w:rPr>
        <w:t>ra</w:t>
      </w:r>
      <w:r w:rsidRPr="002C0F5B">
        <w:rPr>
          <w:rFonts w:ascii="Montserrat" w:eastAsia="Times New Roman" w:hAnsi="Montserrat" w:cs="Arial"/>
        </w:rPr>
        <w:t xml:space="preserve"> de $36,073,210.72, con un ingreso </w:t>
      </w:r>
      <w:r w:rsidR="00FA6EB0">
        <w:rPr>
          <w:rFonts w:ascii="Montserrat" w:eastAsia="Times New Roman" w:hAnsi="Montserrat" w:cs="Arial"/>
        </w:rPr>
        <w:t xml:space="preserve">pendiente a esa fecha de </w:t>
      </w:r>
      <w:r w:rsidRPr="002C0F5B">
        <w:rPr>
          <w:rFonts w:ascii="Montserrat" w:eastAsia="Times New Roman" w:hAnsi="Montserrat" w:cs="Arial"/>
        </w:rPr>
        <w:t>$50,534,388.31, y un gasto</w:t>
      </w:r>
      <w:r w:rsidR="00FA6EB0">
        <w:rPr>
          <w:rFonts w:ascii="Montserrat" w:eastAsia="Times New Roman" w:hAnsi="Montserrat" w:cs="Arial"/>
        </w:rPr>
        <w:t xml:space="preserve">, </w:t>
      </w:r>
      <w:r w:rsidRPr="002C0F5B">
        <w:rPr>
          <w:rFonts w:ascii="Montserrat" w:eastAsia="Times New Roman" w:hAnsi="Montserrat" w:cs="Arial"/>
        </w:rPr>
        <w:t>de $31,720,047.36.</w:t>
      </w:r>
    </w:p>
    <w:p w14:paraId="614B6C73" w14:textId="77777777" w:rsidR="006778D4" w:rsidRPr="002C0F5B" w:rsidRDefault="006778D4" w:rsidP="006778D4">
      <w:pPr>
        <w:tabs>
          <w:tab w:val="left" w:pos="6246"/>
        </w:tabs>
        <w:spacing w:after="0" w:line="240" w:lineRule="auto"/>
        <w:jc w:val="both"/>
        <w:rPr>
          <w:rFonts w:ascii="Montserrat" w:eastAsia="Times New Roman" w:hAnsi="Montserrat" w:cs="Arial"/>
        </w:rPr>
      </w:pPr>
    </w:p>
    <w:tbl>
      <w:tblPr>
        <w:tblStyle w:val="Tablaconcuadrcula"/>
        <w:tblW w:w="0" w:type="auto"/>
        <w:tblLook w:val="04A0" w:firstRow="1" w:lastRow="0" w:firstColumn="1" w:lastColumn="0" w:noHBand="0" w:noVBand="1"/>
      </w:tblPr>
      <w:tblGrid>
        <w:gridCol w:w="1423"/>
        <w:gridCol w:w="1423"/>
        <w:gridCol w:w="1423"/>
        <w:gridCol w:w="1423"/>
        <w:gridCol w:w="1423"/>
        <w:gridCol w:w="1423"/>
        <w:gridCol w:w="1424"/>
      </w:tblGrid>
      <w:tr w:rsidR="00B1762C" w:rsidRPr="00444FE6" w14:paraId="0CD360E2" w14:textId="77777777" w:rsidTr="00F901E6">
        <w:tc>
          <w:tcPr>
            <w:tcW w:w="9962" w:type="dxa"/>
            <w:gridSpan w:val="7"/>
            <w:tcBorders>
              <w:top w:val="nil"/>
              <w:left w:val="nil"/>
              <w:bottom w:val="single" w:sz="12" w:space="0" w:color="FFFFFF" w:themeColor="background1"/>
              <w:right w:val="nil"/>
            </w:tcBorders>
          </w:tcPr>
          <w:p w14:paraId="5AAF2961" w14:textId="6A1CA0F7" w:rsidR="00B1762C" w:rsidRPr="00444FE6" w:rsidRDefault="00B1762C" w:rsidP="00B1762C">
            <w:pPr>
              <w:tabs>
                <w:tab w:val="left" w:pos="6246"/>
              </w:tabs>
              <w:spacing w:after="120"/>
              <w:jc w:val="center"/>
              <w:rPr>
                <w:rFonts w:ascii="Montserrat" w:eastAsia="Times New Roman" w:hAnsi="Montserrat" w:cs="Arial"/>
                <w:b/>
                <w:bCs/>
                <w:sz w:val="16"/>
                <w:szCs w:val="16"/>
              </w:rPr>
            </w:pPr>
            <w:r w:rsidRPr="00444FE6">
              <w:rPr>
                <w:rFonts w:ascii="Montserrat" w:eastAsia="Times New Roman" w:hAnsi="Montserrat" w:cs="Arial"/>
                <w:b/>
                <w:bCs/>
                <w:sz w:val="16"/>
                <w:szCs w:val="16"/>
              </w:rPr>
              <w:t>Proyectos nuevos de enero al 6 de noviembre de 2020</w:t>
            </w:r>
          </w:p>
        </w:tc>
      </w:tr>
      <w:tr w:rsidR="00B1762C" w:rsidRPr="00444FE6" w14:paraId="3ECD1816" w14:textId="77777777" w:rsidTr="0014155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24386E22" w14:textId="7E71EAF4" w:rsidR="00B1762C" w:rsidRPr="00444FE6" w:rsidRDefault="00F901E6" w:rsidP="00B1762C">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Tipo de proyecto</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23E5D263" w14:textId="19F7CEA9" w:rsidR="00B1762C" w:rsidRPr="00444FE6" w:rsidRDefault="00F901E6" w:rsidP="00B1762C">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Número de proyectos</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1C5FA96F" w14:textId="77777777" w:rsidR="00B1762C" w:rsidRPr="00444FE6" w:rsidRDefault="00F901E6" w:rsidP="00B1762C">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Valor convenio</w:t>
            </w:r>
          </w:p>
          <w:p w14:paraId="42C4F71B" w14:textId="7D561ADB" w:rsidR="00F901E6" w:rsidRPr="00444FE6" w:rsidRDefault="00F901E6" w:rsidP="00B1762C">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(pesos)</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03CA9D01" w14:textId="7A46007C" w:rsidR="00F901E6" w:rsidRPr="00444FE6" w:rsidRDefault="00F901E6" w:rsidP="00F901E6">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Valor ingresado</w:t>
            </w:r>
          </w:p>
          <w:p w14:paraId="1948AA2B" w14:textId="01CB5973" w:rsidR="00B1762C" w:rsidRPr="00444FE6" w:rsidRDefault="00F901E6" w:rsidP="00F901E6">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(pesos)</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0D764F41" w14:textId="77777777" w:rsidR="00125C8F" w:rsidRPr="00444FE6" w:rsidRDefault="00125C8F" w:rsidP="00B1762C">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 xml:space="preserve">Por </w:t>
            </w:r>
          </w:p>
          <w:p w14:paraId="13B4E18E" w14:textId="3129B432" w:rsidR="00B1762C" w:rsidRPr="00444FE6" w:rsidRDefault="009F7433" w:rsidP="00B1762C">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I</w:t>
            </w:r>
            <w:r w:rsidR="00125C8F" w:rsidRPr="00444FE6">
              <w:rPr>
                <w:rFonts w:ascii="Montserrat" w:eastAsia="Times New Roman" w:hAnsi="Montserrat" w:cs="Arial"/>
                <w:b/>
                <w:bCs/>
                <w:color w:val="FFFFFF" w:themeColor="background1"/>
                <w:sz w:val="16"/>
                <w:szCs w:val="16"/>
              </w:rPr>
              <w:t>ngresar</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1D3DC554" w14:textId="2D707FA1" w:rsidR="00B1762C" w:rsidRPr="00444FE6" w:rsidRDefault="00125C8F" w:rsidP="00B1762C">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Gasto</w:t>
            </w:r>
          </w:p>
        </w:tc>
        <w:tc>
          <w:tcPr>
            <w:tcW w:w="142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65C7D897" w14:textId="07BCF25B" w:rsidR="00B1762C" w:rsidRPr="00444FE6" w:rsidRDefault="00125C8F" w:rsidP="00B1762C">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Saldo (valor ingresado – gasto)</w:t>
            </w:r>
          </w:p>
        </w:tc>
      </w:tr>
      <w:tr w:rsidR="00B1762C" w:rsidRPr="00444FE6" w14:paraId="4E98AB0F" w14:textId="77777777" w:rsidTr="00616D34">
        <w:tc>
          <w:tcPr>
            <w:tcW w:w="1423" w:type="dxa"/>
            <w:tcBorders>
              <w:top w:val="single" w:sz="12" w:space="0" w:color="FFFFFF" w:themeColor="background1"/>
            </w:tcBorders>
            <w:vAlign w:val="center"/>
          </w:tcPr>
          <w:p w14:paraId="5D21C7CD" w14:textId="12DB1556" w:rsidR="00B1762C" w:rsidRPr="00444FE6" w:rsidRDefault="00616D34" w:rsidP="00125C8F">
            <w:pPr>
              <w:tabs>
                <w:tab w:val="left" w:pos="6246"/>
              </w:tabs>
              <w:jc w:val="both"/>
              <w:rPr>
                <w:rFonts w:ascii="Montserrat" w:eastAsia="Times New Roman" w:hAnsi="Montserrat" w:cs="Arial"/>
                <w:sz w:val="16"/>
                <w:szCs w:val="16"/>
              </w:rPr>
            </w:pPr>
            <w:r w:rsidRPr="00444FE6">
              <w:rPr>
                <w:rFonts w:ascii="Montserrat" w:eastAsia="Times New Roman" w:hAnsi="Montserrat" w:cs="Arial"/>
                <w:sz w:val="16"/>
                <w:szCs w:val="16"/>
              </w:rPr>
              <w:t>Académico</w:t>
            </w:r>
          </w:p>
        </w:tc>
        <w:tc>
          <w:tcPr>
            <w:tcW w:w="1423" w:type="dxa"/>
            <w:tcBorders>
              <w:top w:val="single" w:sz="12" w:space="0" w:color="FFFFFF" w:themeColor="background1"/>
            </w:tcBorders>
            <w:vAlign w:val="center"/>
          </w:tcPr>
          <w:p w14:paraId="73FAEC12" w14:textId="77A8350B" w:rsidR="00B1762C" w:rsidRPr="00444FE6" w:rsidRDefault="00616D34" w:rsidP="00B1762C">
            <w:pPr>
              <w:tabs>
                <w:tab w:val="left" w:pos="6246"/>
              </w:tabs>
              <w:jc w:val="center"/>
              <w:rPr>
                <w:rFonts w:ascii="Montserrat" w:eastAsia="Times New Roman" w:hAnsi="Montserrat" w:cs="Arial"/>
                <w:sz w:val="16"/>
                <w:szCs w:val="16"/>
              </w:rPr>
            </w:pPr>
            <w:r w:rsidRPr="00444FE6">
              <w:rPr>
                <w:rFonts w:ascii="Montserrat" w:eastAsia="Times New Roman" w:hAnsi="Montserrat" w:cs="Arial"/>
                <w:sz w:val="16"/>
                <w:szCs w:val="16"/>
              </w:rPr>
              <w:t>18</w:t>
            </w:r>
          </w:p>
        </w:tc>
        <w:tc>
          <w:tcPr>
            <w:tcW w:w="1423" w:type="dxa"/>
            <w:tcBorders>
              <w:top w:val="single" w:sz="12" w:space="0" w:color="FFFFFF" w:themeColor="background1"/>
            </w:tcBorders>
            <w:vAlign w:val="center"/>
          </w:tcPr>
          <w:p w14:paraId="7C3F5E41" w14:textId="53EE90A3"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21’480,812.93</w:t>
            </w:r>
          </w:p>
        </w:tc>
        <w:tc>
          <w:tcPr>
            <w:tcW w:w="1423" w:type="dxa"/>
            <w:tcBorders>
              <w:top w:val="single" w:sz="12" w:space="0" w:color="FFFFFF" w:themeColor="background1"/>
            </w:tcBorders>
            <w:vAlign w:val="center"/>
          </w:tcPr>
          <w:p w14:paraId="260FDD39" w14:textId="4601A532"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13’138,031.11</w:t>
            </w:r>
          </w:p>
        </w:tc>
        <w:tc>
          <w:tcPr>
            <w:tcW w:w="1423" w:type="dxa"/>
            <w:tcBorders>
              <w:top w:val="single" w:sz="12" w:space="0" w:color="FFFFFF" w:themeColor="background1"/>
            </w:tcBorders>
            <w:vAlign w:val="center"/>
          </w:tcPr>
          <w:p w14:paraId="49A6A60E" w14:textId="5F51B804"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8’342,781.82</w:t>
            </w:r>
          </w:p>
        </w:tc>
        <w:tc>
          <w:tcPr>
            <w:tcW w:w="1423" w:type="dxa"/>
            <w:tcBorders>
              <w:top w:val="single" w:sz="12" w:space="0" w:color="FFFFFF" w:themeColor="background1"/>
            </w:tcBorders>
            <w:vAlign w:val="center"/>
          </w:tcPr>
          <w:p w14:paraId="193D3277" w14:textId="27F7A93E"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8’251,794.60</w:t>
            </w:r>
          </w:p>
        </w:tc>
        <w:tc>
          <w:tcPr>
            <w:tcW w:w="1424" w:type="dxa"/>
            <w:tcBorders>
              <w:top w:val="single" w:sz="12" w:space="0" w:color="FFFFFF" w:themeColor="background1"/>
            </w:tcBorders>
            <w:vAlign w:val="center"/>
          </w:tcPr>
          <w:p w14:paraId="5BC5CEBA" w14:textId="63C75EF2"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4’886,236.51</w:t>
            </w:r>
          </w:p>
        </w:tc>
      </w:tr>
      <w:tr w:rsidR="00B1762C" w:rsidRPr="00444FE6" w14:paraId="4565C8DC" w14:textId="77777777" w:rsidTr="00616D34">
        <w:tc>
          <w:tcPr>
            <w:tcW w:w="1423" w:type="dxa"/>
            <w:vAlign w:val="center"/>
          </w:tcPr>
          <w:p w14:paraId="51E73118" w14:textId="316A0FF6" w:rsidR="00B1762C" w:rsidRPr="00444FE6" w:rsidRDefault="00616D34" w:rsidP="00125C8F">
            <w:pPr>
              <w:tabs>
                <w:tab w:val="left" w:pos="6246"/>
              </w:tabs>
              <w:jc w:val="both"/>
              <w:rPr>
                <w:rFonts w:ascii="Montserrat" w:eastAsia="Times New Roman" w:hAnsi="Montserrat" w:cs="Arial"/>
                <w:sz w:val="16"/>
                <w:szCs w:val="16"/>
              </w:rPr>
            </w:pPr>
            <w:r w:rsidRPr="00444FE6">
              <w:rPr>
                <w:rFonts w:ascii="Montserrat" w:eastAsia="Times New Roman" w:hAnsi="Montserrat" w:cs="Arial"/>
                <w:sz w:val="16"/>
                <w:szCs w:val="16"/>
              </w:rPr>
              <w:t>Investigación aplicada</w:t>
            </w:r>
          </w:p>
        </w:tc>
        <w:tc>
          <w:tcPr>
            <w:tcW w:w="1423" w:type="dxa"/>
            <w:vAlign w:val="center"/>
          </w:tcPr>
          <w:p w14:paraId="2D534CF9" w14:textId="48296DB0" w:rsidR="00B1762C" w:rsidRPr="00444FE6" w:rsidRDefault="00616D34" w:rsidP="00B1762C">
            <w:pPr>
              <w:tabs>
                <w:tab w:val="left" w:pos="6246"/>
              </w:tabs>
              <w:jc w:val="center"/>
              <w:rPr>
                <w:rFonts w:ascii="Montserrat" w:eastAsia="Times New Roman" w:hAnsi="Montserrat" w:cs="Arial"/>
                <w:sz w:val="16"/>
                <w:szCs w:val="16"/>
              </w:rPr>
            </w:pPr>
            <w:r w:rsidRPr="00444FE6">
              <w:rPr>
                <w:rFonts w:ascii="Montserrat" w:eastAsia="Times New Roman" w:hAnsi="Montserrat" w:cs="Arial"/>
                <w:sz w:val="16"/>
                <w:szCs w:val="16"/>
              </w:rPr>
              <w:t>25</w:t>
            </w:r>
          </w:p>
        </w:tc>
        <w:tc>
          <w:tcPr>
            <w:tcW w:w="1423" w:type="dxa"/>
            <w:vAlign w:val="center"/>
          </w:tcPr>
          <w:p w14:paraId="6FBCAB78" w14:textId="5A679C20"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45’497,335.40</w:t>
            </w:r>
          </w:p>
        </w:tc>
        <w:tc>
          <w:tcPr>
            <w:tcW w:w="1423" w:type="dxa"/>
            <w:vAlign w:val="center"/>
          </w:tcPr>
          <w:p w14:paraId="340B1195" w14:textId="7DC23115"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17’821,446.17</w:t>
            </w:r>
          </w:p>
        </w:tc>
        <w:tc>
          <w:tcPr>
            <w:tcW w:w="1423" w:type="dxa"/>
            <w:vAlign w:val="center"/>
          </w:tcPr>
          <w:p w14:paraId="27AE45B1" w14:textId="0300053E"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27’675,889.23</w:t>
            </w:r>
          </w:p>
        </w:tc>
        <w:tc>
          <w:tcPr>
            <w:tcW w:w="1423" w:type="dxa"/>
            <w:vAlign w:val="center"/>
          </w:tcPr>
          <w:p w14:paraId="63B4527E" w14:textId="5E6DE8E8"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19’119,048.90</w:t>
            </w:r>
          </w:p>
        </w:tc>
        <w:tc>
          <w:tcPr>
            <w:tcW w:w="1424" w:type="dxa"/>
            <w:vAlign w:val="center"/>
          </w:tcPr>
          <w:p w14:paraId="17CD98A6" w14:textId="201205F1"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-1’297,602.73</w:t>
            </w:r>
          </w:p>
        </w:tc>
      </w:tr>
      <w:tr w:rsidR="0032057A" w:rsidRPr="00444FE6" w14:paraId="02E0DA07" w14:textId="77777777" w:rsidTr="008A093B">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6C385DEF"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Tipo de proyecto</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49789694"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Número de proyectos</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3235963D"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Valor convenio</w:t>
            </w:r>
          </w:p>
          <w:p w14:paraId="4CD18045"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(pesos)</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1C32B64E"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Valor ingresado</w:t>
            </w:r>
          </w:p>
          <w:p w14:paraId="60887CA4"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(pesos)</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6F228328"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 xml:space="preserve">Por </w:t>
            </w:r>
          </w:p>
          <w:p w14:paraId="1A0E7EBC"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Ingresar</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3920A6AC"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Gasto</w:t>
            </w:r>
          </w:p>
        </w:tc>
        <w:tc>
          <w:tcPr>
            <w:tcW w:w="142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34A6ED0D" w14:textId="77777777" w:rsidR="0032057A" w:rsidRPr="00444FE6" w:rsidRDefault="0032057A" w:rsidP="008A093B">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Saldo (valor ingresado – gasto)</w:t>
            </w:r>
          </w:p>
        </w:tc>
      </w:tr>
      <w:tr w:rsidR="00B1762C" w:rsidRPr="00444FE6" w14:paraId="622E30E7" w14:textId="77777777" w:rsidTr="00616D34">
        <w:tc>
          <w:tcPr>
            <w:tcW w:w="1423" w:type="dxa"/>
            <w:vAlign w:val="center"/>
          </w:tcPr>
          <w:p w14:paraId="6CD76E5F" w14:textId="7D9FB69C" w:rsidR="00B1762C" w:rsidRPr="00444FE6" w:rsidRDefault="00616D34" w:rsidP="00125C8F">
            <w:pPr>
              <w:tabs>
                <w:tab w:val="left" w:pos="6246"/>
              </w:tabs>
              <w:jc w:val="both"/>
              <w:rPr>
                <w:rFonts w:ascii="Montserrat" w:eastAsia="Times New Roman" w:hAnsi="Montserrat" w:cs="Arial"/>
                <w:sz w:val="16"/>
                <w:szCs w:val="16"/>
              </w:rPr>
            </w:pPr>
            <w:r w:rsidRPr="00444FE6">
              <w:rPr>
                <w:rFonts w:ascii="Montserrat" w:eastAsia="Times New Roman" w:hAnsi="Montserrat" w:cs="Arial"/>
                <w:sz w:val="16"/>
                <w:szCs w:val="16"/>
              </w:rPr>
              <w:t>Educación continua</w:t>
            </w:r>
          </w:p>
        </w:tc>
        <w:tc>
          <w:tcPr>
            <w:tcW w:w="1423" w:type="dxa"/>
            <w:vAlign w:val="center"/>
          </w:tcPr>
          <w:p w14:paraId="1FB2132C" w14:textId="5EA5EE05" w:rsidR="00B1762C" w:rsidRPr="00444FE6" w:rsidRDefault="00616D34" w:rsidP="00B1762C">
            <w:pPr>
              <w:tabs>
                <w:tab w:val="left" w:pos="6246"/>
              </w:tabs>
              <w:jc w:val="center"/>
              <w:rPr>
                <w:rFonts w:ascii="Montserrat" w:eastAsia="Times New Roman" w:hAnsi="Montserrat" w:cs="Arial"/>
                <w:sz w:val="16"/>
                <w:szCs w:val="16"/>
              </w:rPr>
            </w:pPr>
            <w:r w:rsidRPr="00444FE6">
              <w:rPr>
                <w:rFonts w:ascii="Montserrat" w:eastAsia="Times New Roman" w:hAnsi="Montserrat" w:cs="Arial"/>
                <w:sz w:val="16"/>
                <w:szCs w:val="16"/>
              </w:rPr>
              <w:t>47</w:t>
            </w:r>
          </w:p>
        </w:tc>
        <w:tc>
          <w:tcPr>
            <w:tcW w:w="1423" w:type="dxa"/>
            <w:vAlign w:val="center"/>
          </w:tcPr>
          <w:p w14:paraId="0D963EC0" w14:textId="4D2011B4"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18’712,920.70</w:t>
            </w:r>
          </w:p>
        </w:tc>
        <w:tc>
          <w:tcPr>
            <w:tcW w:w="1423" w:type="dxa"/>
            <w:vAlign w:val="center"/>
          </w:tcPr>
          <w:p w14:paraId="57F21554" w14:textId="68CA28C7"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4’357,201.99</w:t>
            </w:r>
          </w:p>
        </w:tc>
        <w:tc>
          <w:tcPr>
            <w:tcW w:w="1423" w:type="dxa"/>
            <w:vAlign w:val="center"/>
          </w:tcPr>
          <w:p w14:paraId="7D291F96" w14:textId="6D9FEB13"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14’355,718.71</w:t>
            </w:r>
          </w:p>
        </w:tc>
        <w:tc>
          <w:tcPr>
            <w:tcW w:w="1423" w:type="dxa"/>
            <w:vAlign w:val="center"/>
          </w:tcPr>
          <w:p w14:paraId="2DADC929" w14:textId="24F5FB0C"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3’592,673.23</w:t>
            </w:r>
          </w:p>
        </w:tc>
        <w:tc>
          <w:tcPr>
            <w:tcW w:w="1424" w:type="dxa"/>
            <w:vAlign w:val="center"/>
          </w:tcPr>
          <w:p w14:paraId="7F0AF38C" w14:textId="0935B5F3"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764,528.76</w:t>
            </w:r>
          </w:p>
        </w:tc>
      </w:tr>
      <w:tr w:rsidR="00B1762C" w:rsidRPr="00444FE6" w14:paraId="4F8DC3C6" w14:textId="77777777" w:rsidTr="00616D34">
        <w:tc>
          <w:tcPr>
            <w:tcW w:w="1423" w:type="dxa"/>
            <w:vAlign w:val="center"/>
          </w:tcPr>
          <w:p w14:paraId="2116EF41" w14:textId="47F4B7AA" w:rsidR="00B1762C" w:rsidRPr="00444FE6" w:rsidRDefault="00616D34" w:rsidP="00125C8F">
            <w:pPr>
              <w:tabs>
                <w:tab w:val="left" w:pos="6246"/>
              </w:tabs>
              <w:jc w:val="both"/>
              <w:rPr>
                <w:rFonts w:ascii="Montserrat" w:eastAsia="Times New Roman" w:hAnsi="Montserrat" w:cs="Arial"/>
                <w:sz w:val="16"/>
                <w:szCs w:val="16"/>
              </w:rPr>
            </w:pPr>
            <w:r w:rsidRPr="00444FE6">
              <w:rPr>
                <w:rFonts w:ascii="Montserrat" w:eastAsia="Times New Roman" w:hAnsi="Montserrat" w:cs="Arial"/>
                <w:sz w:val="16"/>
                <w:szCs w:val="16"/>
              </w:rPr>
              <w:t>Institucional</w:t>
            </w:r>
          </w:p>
        </w:tc>
        <w:tc>
          <w:tcPr>
            <w:tcW w:w="1423" w:type="dxa"/>
            <w:vAlign w:val="center"/>
          </w:tcPr>
          <w:p w14:paraId="07E54238" w14:textId="1EA92131" w:rsidR="00B1762C" w:rsidRPr="00444FE6" w:rsidRDefault="00616D34" w:rsidP="00B1762C">
            <w:pPr>
              <w:tabs>
                <w:tab w:val="left" w:pos="6246"/>
              </w:tabs>
              <w:jc w:val="center"/>
              <w:rPr>
                <w:rFonts w:ascii="Montserrat" w:eastAsia="Times New Roman" w:hAnsi="Montserrat" w:cs="Arial"/>
                <w:sz w:val="16"/>
                <w:szCs w:val="16"/>
              </w:rPr>
            </w:pPr>
            <w:r w:rsidRPr="00444FE6">
              <w:rPr>
                <w:rFonts w:ascii="Montserrat" w:eastAsia="Times New Roman" w:hAnsi="Montserrat" w:cs="Arial"/>
                <w:sz w:val="16"/>
                <w:szCs w:val="16"/>
              </w:rPr>
              <w:t>1</w:t>
            </w:r>
          </w:p>
        </w:tc>
        <w:tc>
          <w:tcPr>
            <w:tcW w:w="1423" w:type="dxa"/>
            <w:vAlign w:val="center"/>
          </w:tcPr>
          <w:p w14:paraId="012A1B44" w14:textId="5C546F56"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916,530.00</w:t>
            </w:r>
          </w:p>
        </w:tc>
        <w:tc>
          <w:tcPr>
            <w:tcW w:w="1423" w:type="dxa"/>
            <w:vAlign w:val="center"/>
          </w:tcPr>
          <w:p w14:paraId="4764A6AA" w14:textId="3702A0CB"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756,531.45</w:t>
            </w:r>
          </w:p>
        </w:tc>
        <w:tc>
          <w:tcPr>
            <w:tcW w:w="1423" w:type="dxa"/>
            <w:vAlign w:val="center"/>
          </w:tcPr>
          <w:p w14:paraId="7B5AB2FA" w14:textId="5E3DFD9F"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159,998.55</w:t>
            </w:r>
          </w:p>
        </w:tc>
        <w:tc>
          <w:tcPr>
            <w:tcW w:w="1423" w:type="dxa"/>
            <w:vAlign w:val="center"/>
          </w:tcPr>
          <w:p w14:paraId="619129B6" w14:textId="7D0D5C5F"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756,530.63</w:t>
            </w:r>
          </w:p>
        </w:tc>
        <w:tc>
          <w:tcPr>
            <w:tcW w:w="1424" w:type="dxa"/>
            <w:vAlign w:val="center"/>
          </w:tcPr>
          <w:p w14:paraId="18FA25ED" w14:textId="104B9609"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0.82</w:t>
            </w:r>
          </w:p>
        </w:tc>
      </w:tr>
      <w:tr w:rsidR="00B1762C" w:rsidRPr="00444FE6" w14:paraId="7032A97C" w14:textId="77777777" w:rsidTr="00616D34">
        <w:tc>
          <w:tcPr>
            <w:tcW w:w="1423" w:type="dxa"/>
            <w:vAlign w:val="center"/>
          </w:tcPr>
          <w:p w14:paraId="0C9C5222" w14:textId="5528BF93" w:rsidR="00B1762C" w:rsidRPr="00444FE6" w:rsidRDefault="00616D34" w:rsidP="00125C8F">
            <w:pPr>
              <w:tabs>
                <w:tab w:val="left" w:pos="6246"/>
              </w:tabs>
              <w:jc w:val="both"/>
              <w:rPr>
                <w:rFonts w:ascii="Montserrat" w:eastAsia="Times New Roman" w:hAnsi="Montserrat" w:cs="Arial"/>
                <w:b/>
                <w:bCs/>
                <w:sz w:val="16"/>
                <w:szCs w:val="16"/>
              </w:rPr>
            </w:pPr>
            <w:r w:rsidRPr="00444FE6">
              <w:rPr>
                <w:rFonts w:ascii="Montserrat" w:eastAsia="Times New Roman" w:hAnsi="Montserrat" w:cs="Arial"/>
                <w:b/>
                <w:bCs/>
                <w:sz w:val="16"/>
                <w:szCs w:val="16"/>
              </w:rPr>
              <w:t>Subtotal</w:t>
            </w:r>
          </w:p>
        </w:tc>
        <w:tc>
          <w:tcPr>
            <w:tcW w:w="1423" w:type="dxa"/>
            <w:vAlign w:val="center"/>
          </w:tcPr>
          <w:p w14:paraId="6407959A" w14:textId="7BD5AA31" w:rsidR="00B1762C" w:rsidRPr="00444FE6" w:rsidRDefault="00616D34" w:rsidP="00B1762C">
            <w:pPr>
              <w:tabs>
                <w:tab w:val="left" w:pos="6246"/>
              </w:tabs>
              <w:jc w:val="center"/>
              <w:rPr>
                <w:rFonts w:ascii="Montserrat" w:eastAsia="Times New Roman" w:hAnsi="Montserrat" w:cs="Arial"/>
                <w:b/>
                <w:bCs/>
                <w:sz w:val="16"/>
                <w:szCs w:val="16"/>
              </w:rPr>
            </w:pPr>
            <w:r w:rsidRPr="00444FE6">
              <w:rPr>
                <w:rFonts w:ascii="Montserrat" w:eastAsia="Times New Roman" w:hAnsi="Montserrat" w:cs="Arial"/>
                <w:b/>
                <w:bCs/>
                <w:sz w:val="16"/>
                <w:szCs w:val="16"/>
              </w:rPr>
              <w:t>91</w:t>
            </w:r>
          </w:p>
        </w:tc>
        <w:tc>
          <w:tcPr>
            <w:tcW w:w="1423" w:type="dxa"/>
            <w:vAlign w:val="center"/>
          </w:tcPr>
          <w:p w14:paraId="12031814" w14:textId="23203024" w:rsidR="00B1762C" w:rsidRPr="00444FE6" w:rsidRDefault="00616D34" w:rsidP="00125C8F">
            <w:pPr>
              <w:tabs>
                <w:tab w:val="left" w:pos="6246"/>
              </w:tabs>
              <w:jc w:val="right"/>
              <w:rPr>
                <w:rFonts w:ascii="Montserrat" w:eastAsia="Times New Roman" w:hAnsi="Montserrat" w:cs="Arial"/>
                <w:b/>
                <w:bCs/>
                <w:sz w:val="16"/>
                <w:szCs w:val="16"/>
              </w:rPr>
            </w:pPr>
            <w:r w:rsidRPr="00444FE6">
              <w:rPr>
                <w:rFonts w:ascii="Montserrat" w:eastAsia="Times New Roman" w:hAnsi="Montserrat" w:cs="Arial"/>
                <w:b/>
                <w:bCs/>
                <w:sz w:val="16"/>
                <w:szCs w:val="16"/>
              </w:rPr>
              <w:t>86’607,599.03</w:t>
            </w:r>
          </w:p>
        </w:tc>
        <w:tc>
          <w:tcPr>
            <w:tcW w:w="1423" w:type="dxa"/>
            <w:vAlign w:val="center"/>
          </w:tcPr>
          <w:p w14:paraId="1BBF76A8" w14:textId="36BEFAF4" w:rsidR="00B1762C" w:rsidRPr="00444FE6" w:rsidRDefault="00616D34" w:rsidP="00125C8F">
            <w:pPr>
              <w:tabs>
                <w:tab w:val="left" w:pos="6246"/>
              </w:tabs>
              <w:jc w:val="right"/>
              <w:rPr>
                <w:rFonts w:ascii="Montserrat" w:eastAsia="Times New Roman" w:hAnsi="Montserrat" w:cs="Arial"/>
                <w:b/>
                <w:bCs/>
                <w:sz w:val="16"/>
                <w:szCs w:val="16"/>
              </w:rPr>
            </w:pPr>
            <w:r w:rsidRPr="00444FE6">
              <w:rPr>
                <w:rFonts w:ascii="Montserrat" w:eastAsia="Times New Roman" w:hAnsi="Montserrat" w:cs="Arial"/>
                <w:b/>
                <w:bCs/>
                <w:sz w:val="16"/>
                <w:szCs w:val="16"/>
              </w:rPr>
              <w:t>36’073,210.72</w:t>
            </w:r>
          </w:p>
        </w:tc>
        <w:tc>
          <w:tcPr>
            <w:tcW w:w="1423" w:type="dxa"/>
            <w:vAlign w:val="center"/>
          </w:tcPr>
          <w:p w14:paraId="1B37D823" w14:textId="4696498A" w:rsidR="00B1762C" w:rsidRPr="00444FE6" w:rsidRDefault="0014155C" w:rsidP="00125C8F">
            <w:pPr>
              <w:tabs>
                <w:tab w:val="left" w:pos="6246"/>
              </w:tabs>
              <w:jc w:val="right"/>
              <w:rPr>
                <w:rFonts w:ascii="Montserrat" w:eastAsia="Times New Roman" w:hAnsi="Montserrat" w:cs="Arial"/>
                <w:b/>
                <w:bCs/>
                <w:sz w:val="16"/>
                <w:szCs w:val="16"/>
              </w:rPr>
            </w:pPr>
            <w:r w:rsidRPr="00444FE6">
              <w:rPr>
                <w:rFonts w:ascii="Montserrat" w:eastAsia="Times New Roman" w:hAnsi="Montserrat" w:cs="Arial"/>
                <w:b/>
                <w:bCs/>
                <w:sz w:val="16"/>
                <w:szCs w:val="16"/>
              </w:rPr>
              <w:t>50’534,388.31</w:t>
            </w:r>
          </w:p>
        </w:tc>
        <w:tc>
          <w:tcPr>
            <w:tcW w:w="1423" w:type="dxa"/>
            <w:vAlign w:val="center"/>
          </w:tcPr>
          <w:p w14:paraId="486B66AB" w14:textId="6605DF4F" w:rsidR="00B1762C" w:rsidRPr="00444FE6" w:rsidRDefault="0014155C" w:rsidP="00125C8F">
            <w:pPr>
              <w:tabs>
                <w:tab w:val="left" w:pos="6246"/>
              </w:tabs>
              <w:jc w:val="right"/>
              <w:rPr>
                <w:rFonts w:ascii="Montserrat" w:eastAsia="Times New Roman" w:hAnsi="Montserrat" w:cs="Arial"/>
                <w:b/>
                <w:bCs/>
                <w:sz w:val="16"/>
                <w:szCs w:val="16"/>
              </w:rPr>
            </w:pPr>
            <w:r w:rsidRPr="00444FE6">
              <w:rPr>
                <w:rFonts w:ascii="Montserrat" w:eastAsia="Times New Roman" w:hAnsi="Montserrat" w:cs="Arial"/>
                <w:b/>
                <w:bCs/>
                <w:sz w:val="16"/>
                <w:szCs w:val="16"/>
              </w:rPr>
              <w:t>31’720,047.36</w:t>
            </w:r>
          </w:p>
        </w:tc>
        <w:tc>
          <w:tcPr>
            <w:tcW w:w="1424" w:type="dxa"/>
            <w:vAlign w:val="center"/>
          </w:tcPr>
          <w:p w14:paraId="5B4E918D" w14:textId="6DA85E90" w:rsidR="00B1762C" w:rsidRPr="00444FE6" w:rsidRDefault="0014155C" w:rsidP="00125C8F">
            <w:pPr>
              <w:tabs>
                <w:tab w:val="left" w:pos="6246"/>
              </w:tabs>
              <w:jc w:val="right"/>
              <w:rPr>
                <w:rFonts w:ascii="Montserrat" w:eastAsia="Times New Roman" w:hAnsi="Montserrat" w:cs="Arial"/>
                <w:b/>
                <w:bCs/>
                <w:sz w:val="16"/>
                <w:szCs w:val="16"/>
              </w:rPr>
            </w:pPr>
            <w:r w:rsidRPr="00444FE6">
              <w:rPr>
                <w:rFonts w:ascii="Montserrat" w:eastAsia="Times New Roman" w:hAnsi="Montserrat" w:cs="Arial"/>
                <w:b/>
                <w:bCs/>
                <w:sz w:val="16"/>
                <w:szCs w:val="16"/>
              </w:rPr>
              <w:t>4’353,163.36</w:t>
            </w:r>
          </w:p>
        </w:tc>
      </w:tr>
      <w:tr w:rsidR="00B1762C" w:rsidRPr="00444FE6" w14:paraId="4A5DC76B" w14:textId="77777777" w:rsidTr="00616D34">
        <w:tc>
          <w:tcPr>
            <w:tcW w:w="1423" w:type="dxa"/>
            <w:vAlign w:val="center"/>
          </w:tcPr>
          <w:p w14:paraId="2096CA05" w14:textId="037CA70D" w:rsidR="00B1762C" w:rsidRPr="00444FE6" w:rsidRDefault="00616D34" w:rsidP="00125C8F">
            <w:pPr>
              <w:tabs>
                <w:tab w:val="left" w:pos="6246"/>
              </w:tabs>
              <w:jc w:val="both"/>
              <w:rPr>
                <w:rFonts w:ascii="Montserrat" w:eastAsia="Times New Roman" w:hAnsi="Montserrat" w:cs="Arial"/>
                <w:sz w:val="16"/>
                <w:szCs w:val="16"/>
              </w:rPr>
            </w:pPr>
            <w:r w:rsidRPr="00444FE6">
              <w:rPr>
                <w:rFonts w:ascii="Montserrat" w:eastAsia="Times New Roman" w:hAnsi="Montserrat" w:cs="Arial"/>
                <w:sz w:val="16"/>
                <w:szCs w:val="16"/>
              </w:rPr>
              <w:t>Proyectos cancelados</w:t>
            </w:r>
          </w:p>
        </w:tc>
        <w:tc>
          <w:tcPr>
            <w:tcW w:w="1423" w:type="dxa"/>
            <w:vAlign w:val="center"/>
          </w:tcPr>
          <w:p w14:paraId="53D0F1D7" w14:textId="4EEF1954" w:rsidR="00B1762C" w:rsidRPr="00444FE6" w:rsidRDefault="00616D34" w:rsidP="00B1762C">
            <w:pPr>
              <w:tabs>
                <w:tab w:val="left" w:pos="6246"/>
              </w:tabs>
              <w:jc w:val="center"/>
              <w:rPr>
                <w:rFonts w:ascii="Montserrat" w:eastAsia="Times New Roman" w:hAnsi="Montserrat" w:cs="Arial"/>
                <w:sz w:val="16"/>
                <w:szCs w:val="16"/>
              </w:rPr>
            </w:pPr>
            <w:r w:rsidRPr="00444FE6">
              <w:rPr>
                <w:rFonts w:ascii="Montserrat" w:eastAsia="Times New Roman" w:hAnsi="Montserrat" w:cs="Arial"/>
                <w:sz w:val="16"/>
                <w:szCs w:val="16"/>
              </w:rPr>
              <w:t>0</w:t>
            </w:r>
          </w:p>
        </w:tc>
        <w:tc>
          <w:tcPr>
            <w:tcW w:w="1423" w:type="dxa"/>
            <w:vAlign w:val="center"/>
          </w:tcPr>
          <w:p w14:paraId="11DA9EA6" w14:textId="68F2CB21" w:rsidR="00B1762C" w:rsidRPr="00444FE6" w:rsidRDefault="00616D34"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0.00</w:t>
            </w:r>
          </w:p>
        </w:tc>
        <w:tc>
          <w:tcPr>
            <w:tcW w:w="1423" w:type="dxa"/>
            <w:vAlign w:val="center"/>
          </w:tcPr>
          <w:p w14:paraId="0B04FC1B" w14:textId="53B4D05B"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0.00</w:t>
            </w:r>
          </w:p>
        </w:tc>
        <w:tc>
          <w:tcPr>
            <w:tcW w:w="1423" w:type="dxa"/>
            <w:vAlign w:val="center"/>
          </w:tcPr>
          <w:p w14:paraId="59485B51" w14:textId="5622C13D"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0.00</w:t>
            </w:r>
          </w:p>
        </w:tc>
        <w:tc>
          <w:tcPr>
            <w:tcW w:w="1423" w:type="dxa"/>
            <w:vAlign w:val="center"/>
          </w:tcPr>
          <w:p w14:paraId="47E42584" w14:textId="31F00D69"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0.00</w:t>
            </w:r>
          </w:p>
        </w:tc>
        <w:tc>
          <w:tcPr>
            <w:tcW w:w="1424" w:type="dxa"/>
            <w:vAlign w:val="center"/>
          </w:tcPr>
          <w:p w14:paraId="168012CC" w14:textId="51C12672" w:rsidR="00B1762C" w:rsidRPr="00444FE6" w:rsidRDefault="0014155C" w:rsidP="00125C8F">
            <w:pPr>
              <w:tabs>
                <w:tab w:val="left" w:pos="6246"/>
              </w:tabs>
              <w:jc w:val="right"/>
              <w:rPr>
                <w:rFonts w:ascii="Montserrat" w:eastAsia="Times New Roman" w:hAnsi="Montserrat" w:cs="Arial"/>
                <w:sz w:val="16"/>
                <w:szCs w:val="16"/>
              </w:rPr>
            </w:pPr>
            <w:r w:rsidRPr="00444FE6">
              <w:rPr>
                <w:rFonts w:ascii="Montserrat" w:eastAsia="Times New Roman" w:hAnsi="Montserrat" w:cs="Arial"/>
                <w:sz w:val="16"/>
                <w:szCs w:val="16"/>
              </w:rPr>
              <w:t>0.00</w:t>
            </w:r>
          </w:p>
        </w:tc>
      </w:tr>
      <w:tr w:rsidR="00B1762C" w:rsidRPr="00444FE6" w14:paraId="633DC4CD" w14:textId="77777777" w:rsidTr="00616D34">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323E4F" w:themeFill="text2" w:themeFillShade="BF"/>
            <w:vAlign w:val="center"/>
          </w:tcPr>
          <w:p w14:paraId="629CDD06" w14:textId="76B908F4" w:rsidR="00B1762C" w:rsidRPr="00444FE6" w:rsidRDefault="00125C8F" w:rsidP="00125C8F">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Gran total</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323E4F" w:themeFill="text2" w:themeFillShade="BF"/>
            <w:vAlign w:val="center"/>
          </w:tcPr>
          <w:p w14:paraId="36D82D6F" w14:textId="222263C4" w:rsidR="00B1762C" w:rsidRPr="00444FE6" w:rsidRDefault="00125C8F" w:rsidP="00125C8F">
            <w:pPr>
              <w:tabs>
                <w:tab w:val="left" w:pos="6246"/>
              </w:tabs>
              <w:jc w:val="center"/>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91</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323E4F" w:themeFill="text2" w:themeFillShade="BF"/>
            <w:vAlign w:val="center"/>
          </w:tcPr>
          <w:p w14:paraId="1E53D7A3" w14:textId="62C9F341" w:rsidR="00B1762C" w:rsidRPr="00444FE6" w:rsidRDefault="00125C8F" w:rsidP="00125C8F">
            <w:pPr>
              <w:tabs>
                <w:tab w:val="left" w:pos="6246"/>
              </w:tabs>
              <w:jc w:val="right"/>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86’607,599.03</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323E4F" w:themeFill="text2" w:themeFillShade="BF"/>
            <w:vAlign w:val="center"/>
          </w:tcPr>
          <w:p w14:paraId="118459AA" w14:textId="0361C816" w:rsidR="00B1762C" w:rsidRPr="00444FE6" w:rsidRDefault="00125C8F" w:rsidP="00125C8F">
            <w:pPr>
              <w:tabs>
                <w:tab w:val="left" w:pos="6246"/>
              </w:tabs>
              <w:jc w:val="right"/>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36’073,210.72</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323E4F" w:themeFill="text2" w:themeFillShade="BF"/>
            <w:vAlign w:val="center"/>
          </w:tcPr>
          <w:p w14:paraId="1D70933F" w14:textId="6C04727F" w:rsidR="00B1762C" w:rsidRPr="00444FE6" w:rsidRDefault="00125C8F" w:rsidP="00125C8F">
            <w:pPr>
              <w:tabs>
                <w:tab w:val="left" w:pos="6246"/>
              </w:tabs>
              <w:jc w:val="right"/>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50’534,388.31</w:t>
            </w:r>
          </w:p>
        </w:tc>
        <w:tc>
          <w:tcPr>
            <w:tcW w:w="142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323E4F" w:themeFill="text2" w:themeFillShade="BF"/>
            <w:vAlign w:val="center"/>
          </w:tcPr>
          <w:p w14:paraId="02CD8C1E" w14:textId="027A9EEF" w:rsidR="00B1762C" w:rsidRPr="00444FE6" w:rsidRDefault="00125C8F" w:rsidP="00125C8F">
            <w:pPr>
              <w:tabs>
                <w:tab w:val="left" w:pos="6246"/>
              </w:tabs>
              <w:jc w:val="right"/>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31’720,047.36</w:t>
            </w:r>
          </w:p>
        </w:tc>
        <w:tc>
          <w:tcPr>
            <w:tcW w:w="142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323E4F" w:themeFill="text2" w:themeFillShade="BF"/>
            <w:vAlign w:val="center"/>
          </w:tcPr>
          <w:p w14:paraId="2284FF2A" w14:textId="7B72BCC9" w:rsidR="00B1762C" w:rsidRPr="00444FE6" w:rsidRDefault="00125C8F" w:rsidP="00125C8F">
            <w:pPr>
              <w:tabs>
                <w:tab w:val="left" w:pos="6246"/>
              </w:tabs>
              <w:jc w:val="right"/>
              <w:rPr>
                <w:rFonts w:ascii="Montserrat" w:eastAsia="Times New Roman" w:hAnsi="Montserrat" w:cs="Arial"/>
                <w:b/>
                <w:bCs/>
                <w:color w:val="FFFFFF" w:themeColor="background1"/>
                <w:sz w:val="16"/>
                <w:szCs w:val="16"/>
              </w:rPr>
            </w:pPr>
            <w:r w:rsidRPr="00444FE6">
              <w:rPr>
                <w:rFonts w:ascii="Montserrat" w:eastAsia="Times New Roman" w:hAnsi="Montserrat" w:cs="Arial"/>
                <w:b/>
                <w:bCs/>
                <w:color w:val="FFFFFF" w:themeColor="background1"/>
                <w:sz w:val="16"/>
                <w:szCs w:val="16"/>
              </w:rPr>
              <w:t>4’353,163.36</w:t>
            </w:r>
          </w:p>
        </w:tc>
      </w:tr>
    </w:tbl>
    <w:p w14:paraId="3C6F3F2E" w14:textId="07049402" w:rsidR="00284D65" w:rsidRPr="002C0F5B" w:rsidRDefault="00284D65" w:rsidP="00284D65">
      <w:pPr>
        <w:tabs>
          <w:tab w:val="left" w:pos="6246"/>
        </w:tabs>
        <w:spacing w:after="120" w:line="240" w:lineRule="auto"/>
        <w:jc w:val="center"/>
        <w:rPr>
          <w:rFonts w:ascii="Montserrat" w:eastAsia="Times New Roman" w:hAnsi="Montserrat" w:cs="Arial"/>
        </w:rPr>
      </w:pPr>
    </w:p>
    <w:p w14:paraId="40EAFC1C" w14:textId="3EF5834F" w:rsidR="00284D65" w:rsidRPr="002C0F5B" w:rsidRDefault="00076DE5" w:rsidP="00284D65">
      <w:pPr>
        <w:tabs>
          <w:tab w:val="left" w:pos="6246"/>
        </w:tabs>
        <w:spacing w:after="120" w:line="240" w:lineRule="auto"/>
        <w:jc w:val="both"/>
        <w:rPr>
          <w:rFonts w:ascii="Montserrat" w:eastAsia="Times New Roman" w:hAnsi="Montserrat" w:cs="Arial"/>
        </w:rPr>
      </w:pPr>
      <w:r>
        <w:rPr>
          <w:rFonts w:ascii="Montserrat" w:eastAsia="Times New Roman" w:hAnsi="Montserrat" w:cs="Arial"/>
        </w:rPr>
        <w:lastRenderedPageBreak/>
        <w:t>Como se señaló, e</w:t>
      </w:r>
      <w:r w:rsidR="00284D65" w:rsidRPr="002C0F5B">
        <w:rPr>
          <w:rFonts w:ascii="Montserrat" w:eastAsia="Times New Roman" w:hAnsi="Montserrat" w:cs="Arial"/>
        </w:rPr>
        <w:t>stas cifras correspond</w:t>
      </w:r>
      <w:r>
        <w:rPr>
          <w:rFonts w:ascii="Montserrat" w:eastAsia="Times New Roman" w:hAnsi="Montserrat" w:cs="Arial"/>
        </w:rPr>
        <w:t>en</w:t>
      </w:r>
      <w:r w:rsidR="00284D65" w:rsidRPr="002C0F5B">
        <w:rPr>
          <w:rFonts w:ascii="Montserrat" w:eastAsia="Times New Roman" w:hAnsi="Montserrat" w:cs="Arial"/>
        </w:rPr>
        <w:t xml:space="preserve"> a los </w:t>
      </w:r>
      <w:r>
        <w:rPr>
          <w:rFonts w:ascii="Montserrat" w:eastAsia="Times New Roman" w:hAnsi="Montserrat" w:cs="Arial"/>
        </w:rPr>
        <w:t xml:space="preserve">91 </w:t>
      </w:r>
      <w:r w:rsidR="00284D65" w:rsidRPr="002C0F5B">
        <w:rPr>
          <w:rFonts w:ascii="Montserrat" w:eastAsia="Times New Roman" w:hAnsi="Montserrat" w:cs="Arial"/>
        </w:rPr>
        <w:t xml:space="preserve">proyectos </w:t>
      </w:r>
      <w:r>
        <w:rPr>
          <w:rFonts w:ascii="Montserrat" w:eastAsia="Times New Roman" w:hAnsi="Montserrat" w:cs="Arial"/>
        </w:rPr>
        <w:t xml:space="preserve">iniciados </w:t>
      </w:r>
      <w:r w:rsidR="00284D65" w:rsidRPr="002C0F5B">
        <w:rPr>
          <w:rFonts w:ascii="Montserrat" w:eastAsia="Times New Roman" w:hAnsi="Montserrat" w:cs="Arial"/>
        </w:rPr>
        <w:t>entre el 2 de enero y el 6 de noviembre de 2020</w:t>
      </w:r>
      <w:r>
        <w:rPr>
          <w:rFonts w:ascii="Montserrat" w:eastAsia="Times New Roman" w:hAnsi="Montserrat" w:cs="Arial"/>
        </w:rPr>
        <w:t xml:space="preserve">. Además, el </w:t>
      </w:r>
      <w:proofErr w:type="spellStart"/>
      <w:r>
        <w:rPr>
          <w:rFonts w:ascii="Montserrat" w:eastAsia="Times New Roman" w:hAnsi="Montserrat" w:cs="Arial"/>
        </w:rPr>
        <w:t>F</w:t>
      </w:r>
      <w:r w:rsidR="00A63034">
        <w:rPr>
          <w:rFonts w:ascii="Montserrat" w:eastAsia="Times New Roman" w:hAnsi="Montserrat" w:cs="Arial"/>
        </w:rPr>
        <w:t>C</w:t>
      </w:r>
      <w:r>
        <w:rPr>
          <w:rFonts w:ascii="Montserrat" w:eastAsia="Times New Roman" w:hAnsi="Montserrat" w:cs="Arial"/>
        </w:rPr>
        <w:t>yT</w:t>
      </w:r>
      <w:proofErr w:type="spellEnd"/>
      <w:r>
        <w:rPr>
          <w:rFonts w:ascii="Montserrat" w:eastAsia="Times New Roman" w:hAnsi="Montserrat" w:cs="Arial"/>
        </w:rPr>
        <w:t xml:space="preserve"> administraba </w:t>
      </w:r>
      <w:r w:rsidR="00A63034">
        <w:rPr>
          <w:rFonts w:ascii="Montserrat" w:eastAsia="Times New Roman" w:hAnsi="Montserrat" w:cs="Arial"/>
        </w:rPr>
        <w:t xml:space="preserve">otros </w:t>
      </w:r>
      <w:r w:rsidR="00284D65" w:rsidRPr="002C0F5B">
        <w:rPr>
          <w:rFonts w:ascii="Montserrat" w:eastAsia="Times New Roman" w:hAnsi="Montserrat" w:cs="Arial"/>
        </w:rPr>
        <w:t>188 proyectos previos a 2020 y 7 proyectos cancelados, lo que totaliza</w:t>
      </w:r>
      <w:r w:rsidR="00431465">
        <w:rPr>
          <w:rFonts w:ascii="Montserrat" w:eastAsia="Times New Roman" w:hAnsi="Montserrat" w:cs="Arial"/>
        </w:rPr>
        <w:t>ba</w:t>
      </w:r>
      <w:r w:rsidR="00284D65" w:rsidRPr="002C0F5B">
        <w:rPr>
          <w:rFonts w:ascii="Montserrat" w:eastAsia="Times New Roman" w:hAnsi="Montserrat" w:cs="Arial"/>
        </w:rPr>
        <w:t xml:space="preserve"> 286 proyectos </w:t>
      </w:r>
      <w:r w:rsidR="00A63034">
        <w:rPr>
          <w:rFonts w:ascii="Montserrat" w:eastAsia="Times New Roman" w:hAnsi="Montserrat" w:cs="Arial"/>
        </w:rPr>
        <w:t xml:space="preserve">activos </w:t>
      </w:r>
      <w:r w:rsidR="00284D65" w:rsidRPr="002C0F5B">
        <w:rPr>
          <w:rFonts w:ascii="Montserrat" w:eastAsia="Times New Roman" w:hAnsi="Montserrat" w:cs="Arial"/>
        </w:rPr>
        <w:t>al 6 de noviembre de 2020 (</w:t>
      </w:r>
      <w:r w:rsidR="00284D65" w:rsidRPr="002C0F5B">
        <w:rPr>
          <w:rFonts w:ascii="Montserrat" w:eastAsia="Times New Roman" w:hAnsi="Montserrat" w:cs="Arial"/>
          <w:b/>
          <w:bCs/>
        </w:rPr>
        <w:t xml:space="preserve">Anexo </w:t>
      </w:r>
      <w:r w:rsidR="005A3CE8">
        <w:rPr>
          <w:rFonts w:ascii="Montserrat" w:eastAsia="Times New Roman" w:hAnsi="Montserrat" w:cs="Arial"/>
          <w:b/>
          <w:bCs/>
        </w:rPr>
        <w:t>2</w:t>
      </w:r>
      <w:r w:rsidR="00EB42A4">
        <w:rPr>
          <w:rFonts w:ascii="Montserrat" w:eastAsia="Times New Roman" w:hAnsi="Montserrat" w:cs="Arial"/>
          <w:b/>
          <w:bCs/>
        </w:rPr>
        <w:t>6</w:t>
      </w:r>
      <w:r w:rsidR="00615891" w:rsidRPr="002C0F5B">
        <w:rPr>
          <w:rFonts w:ascii="Montserrat" w:eastAsia="Times New Roman" w:hAnsi="Montserrat" w:cs="Arial"/>
        </w:rPr>
        <w:t xml:space="preserve"> </w:t>
      </w:r>
      <w:r w:rsidR="00284D65" w:rsidRPr="00F317DD">
        <w:rPr>
          <w:rFonts w:ascii="Montserrat" w:eastAsia="Times New Roman" w:hAnsi="Montserrat" w:cs="Arial"/>
          <w:b/>
          <w:bCs/>
        </w:rPr>
        <w:t>Detalle de los proyectos convenidos hasta el 6 de noviembre de 2020</w:t>
      </w:r>
      <w:r w:rsidR="00451F93" w:rsidRPr="00F317DD">
        <w:rPr>
          <w:rFonts w:ascii="Montserrat" w:eastAsia="Times New Roman" w:hAnsi="Montserrat" w:cs="Arial"/>
          <w:b/>
          <w:bCs/>
        </w:rPr>
        <w:t>, con corte de enero al 6 de noviembre de 2020</w:t>
      </w:r>
      <w:r w:rsidR="00284D65" w:rsidRPr="002C0F5B">
        <w:rPr>
          <w:rFonts w:ascii="Montserrat" w:eastAsia="Times New Roman" w:hAnsi="Montserrat" w:cs="Arial"/>
        </w:rPr>
        <w:t>).</w:t>
      </w:r>
    </w:p>
    <w:p w14:paraId="0745D6C4" w14:textId="076A10B3" w:rsidR="00DB512A" w:rsidRPr="002C0F5B" w:rsidRDefault="00743706" w:rsidP="00DB512A">
      <w:pPr>
        <w:tabs>
          <w:tab w:val="left" w:pos="6246"/>
        </w:tabs>
        <w:spacing w:after="120" w:line="240" w:lineRule="auto"/>
        <w:jc w:val="both"/>
        <w:rPr>
          <w:rFonts w:ascii="Montserrat" w:eastAsia="Times New Roman" w:hAnsi="Montserrat" w:cs="Arial"/>
        </w:rPr>
      </w:pPr>
      <w:r w:rsidRPr="006C6C4E">
        <w:rPr>
          <w:rFonts w:ascii="Montserrat" w:eastAsia="Times New Roman" w:hAnsi="Montserrat" w:cs="Arial"/>
          <w:b/>
          <w:bCs/>
        </w:rPr>
        <w:t xml:space="preserve">Primera sesión ordinaria del </w:t>
      </w:r>
      <w:r w:rsidR="006C6C4E">
        <w:rPr>
          <w:rFonts w:ascii="Montserrat" w:eastAsia="Times New Roman" w:hAnsi="Montserrat" w:cs="Arial"/>
          <w:b/>
          <w:bCs/>
        </w:rPr>
        <w:t xml:space="preserve">CT del </w:t>
      </w:r>
      <w:proofErr w:type="spellStart"/>
      <w:r w:rsidRPr="006C6C4E">
        <w:rPr>
          <w:rFonts w:ascii="Montserrat" w:eastAsia="Times New Roman" w:hAnsi="Montserrat" w:cs="Arial"/>
          <w:b/>
          <w:bCs/>
        </w:rPr>
        <w:t>FCyT</w:t>
      </w:r>
      <w:proofErr w:type="spellEnd"/>
      <w:r w:rsidRPr="006C6C4E">
        <w:rPr>
          <w:rFonts w:ascii="Montserrat" w:eastAsia="Times New Roman" w:hAnsi="Montserrat" w:cs="Arial"/>
          <w:b/>
          <w:bCs/>
        </w:rPr>
        <w:t xml:space="preserve"> de 2021 y </w:t>
      </w:r>
      <w:r w:rsidR="006C6C4E" w:rsidRPr="002C0F5B">
        <w:rPr>
          <w:rFonts w:ascii="Montserrat" w:eastAsia="Times New Roman" w:hAnsi="Montserrat" w:cs="Arial"/>
          <w:b/>
          <w:bCs/>
        </w:rPr>
        <w:t>Acuerdo FCT/IO/2021/06</w:t>
      </w:r>
      <w:r w:rsidR="006C6C4E">
        <w:rPr>
          <w:rFonts w:ascii="Montserrat" w:eastAsia="Times New Roman" w:hAnsi="Montserrat" w:cs="Arial"/>
          <w:b/>
          <w:bCs/>
        </w:rPr>
        <w:t xml:space="preserve">. </w:t>
      </w:r>
      <w:r w:rsidR="005C7F0F" w:rsidRPr="002C0F5B">
        <w:rPr>
          <w:rFonts w:ascii="Montserrat" w:eastAsia="Times New Roman" w:hAnsi="Montserrat" w:cs="Arial"/>
        </w:rPr>
        <w:t xml:space="preserve">El 26 de marzo de 2021 se llevó a cabo la Primera Sesión Ordinaria del Comité del </w:t>
      </w:r>
      <w:proofErr w:type="spellStart"/>
      <w:r w:rsidR="005C7F0F" w:rsidRPr="002C0F5B">
        <w:rPr>
          <w:rFonts w:ascii="Montserrat" w:eastAsia="Times New Roman" w:hAnsi="Montserrat" w:cs="Arial"/>
        </w:rPr>
        <w:t>FCyT</w:t>
      </w:r>
      <w:proofErr w:type="spellEnd"/>
      <w:r w:rsidR="005C7F0F" w:rsidRPr="002C0F5B">
        <w:rPr>
          <w:rFonts w:ascii="Montserrat" w:eastAsia="Times New Roman" w:hAnsi="Montserrat" w:cs="Arial"/>
        </w:rPr>
        <w:t xml:space="preserve"> en el que se presentó el </w:t>
      </w:r>
      <w:r w:rsidR="00DB512A" w:rsidRPr="002C0F5B">
        <w:rPr>
          <w:rFonts w:ascii="Montserrat" w:eastAsia="Times New Roman" w:hAnsi="Montserrat" w:cs="Arial"/>
        </w:rPr>
        <w:t>estado de avance de las acciones para el cierre de proyectos</w:t>
      </w:r>
      <w:r w:rsidR="006C6C4E">
        <w:rPr>
          <w:rFonts w:ascii="Montserrat" w:eastAsia="Times New Roman" w:hAnsi="Montserrat" w:cs="Arial"/>
        </w:rPr>
        <w:t xml:space="preserve"> y </w:t>
      </w:r>
      <w:r w:rsidR="00DB512A" w:rsidRPr="002C0F5B">
        <w:rPr>
          <w:rFonts w:ascii="Montserrat" w:eastAsia="Times New Roman" w:hAnsi="Montserrat" w:cs="Arial"/>
        </w:rPr>
        <w:t xml:space="preserve">el Comité Técnico tomó conocimiento del avance </w:t>
      </w:r>
      <w:r w:rsidR="006C6C4E">
        <w:rPr>
          <w:rFonts w:ascii="Montserrat" w:eastAsia="Times New Roman" w:hAnsi="Montserrat" w:cs="Arial"/>
        </w:rPr>
        <w:t xml:space="preserve">en esta materia con corte </w:t>
      </w:r>
      <w:r w:rsidR="00DB512A" w:rsidRPr="002C0F5B">
        <w:rPr>
          <w:rFonts w:ascii="Montserrat" w:eastAsia="Times New Roman" w:hAnsi="Montserrat" w:cs="Arial"/>
        </w:rPr>
        <w:t>al 31 de enero de 2021</w:t>
      </w:r>
      <w:r w:rsidR="004E5A18">
        <w:rPr>
          <w:rFonts w:ascii="Montserrat" w:eastAsia="Times New Roman" w:hAnsi="Montserrat" w:cs="Arial"/>
        </w:rPr>
        <w:t xml:space="preserve"> (</w:t>
      </w:r>
      <w:r w:rsidR="004E5A18" w:rsidRPr="00F317DD">
        <w:rPr>
          <w:rFonts w:ascii="Montserrat" w:eastAsia="Times New Roman" w:hAnsi="Montserrat" w:cs="Arial"/>
          <w:b/>
          <w:bCs/>
        </w:rPr>
        <w:t xml:space="preserve">Anexo </w:t>
      </w:r>
      <w:r w:rsidR="005A3CE8">
        <w:rPr>
          <w:rFonts w:ascii="Montserrat" w:eastAsia="Times New Roman" w:hAnsi="Montserrat" w:cs="Arial"/>
          <w:b/>
          <w:bCs/>
        </w:rPr>
        <w:t>2</w:t>
      </w:r>
      <w:r w:rsidR="00EB42A4">
        <w:rPr>
          <w:rFonts w:ascii="Montserrat" w:eastAsia="Times New Roman" w:hAnsi="Montserrat" w:cs="Arial"/>
          <w:b/>
          <w:bCs/>
        </w:rPr>
        <w:t>8</w:t>
      </w:r>
      <w:r w:rsidR="00EC785F" w:rsidRPr="00F317DD">
        <w:rPr>
          <w:rFonts w:ascii="Montserrat" w:eastAsia="Times New Roman" w:hAnsi="Montserrat" w:cs="Arial"/>
          <w:b/>
          <w:bCs/>
        </w:rPr>
        <w:t xml:space="preserve"> </w:t>
      </w:r>
      <w:r w:rsidR="004E5A18" w:rsidRPr="00F317DD">
        <w:rPr>
          <w:rFonts w:ascii="Montserrat" w:eastAsia="Times New Roman" w:hAnsi="Montserrat" w:cs="Arial"/>
          <w:b/>
          <w:bCs/>
        </w:rPr>
        <w:t xml:space="preserve">Detalle de los 286 proyectos del </w:t>
      </w:r>
      <w:proofErr w:type="spellStart"/>
      <w:r w:rsidR="004E5A18" w:rsidRPr="00F317DD">
        <w:rPr>
          <w:rFonts w:ascii="Montserrat" w:eastAsia="Times New Roman" w:hAnsi="Montserrat" w:cs="Arial"/>
          <w:b/>
          <w:bCs/>
        </w:rPr>
        <w:t>FCyT</w:t>
      </w:r>
      <w:proofErr w:type="spellEnd"/>
      <w:r w:rsidR="004E5A18" w:rsidRPr="00F317DD">
        <w:rPr>
          <w:rFonts w:ascii="Montserrat" w:eastAsia="Times New Roman" w:hAnsi="Montserrat" w:cs="Arial"/>
          <w:b/>
          <w:bCs/>
        </w:rPr>
        <w:t xml:space="preserve"> al 6 de noviembre de 2020 con corte al 31 de enero de 2021</w:t>
      </w:r>
      <w:r w:rsidR="004E5A18">
        <w:rPr>
          <w:rFonts w:ascii="Montserrat" w:eastAsia="Times New Roman" w:hAnsi="Montserrat" w:cs="Arial"/>
        </w:rPr>
        <w:t>)</w:t>
      </w:r>
      <w:r w:rsidR="00DB512A" w:rsidRPr="002C0F5B">
        <w:rPr>
          <w:rFonts w:ascii="Montserrat" w:eastAsia="Times New Roman" w:hAnsi="Montserrat" w:cs="Arial"/>
        </w:rPr>
        <w:t>.</w:t>
      </w:r>
    </w:p>
    <w:p w14:paraId="269A8547" w14:textId="60CE69C4" w:rsidR="00076806" w:rsidRPr="002C0F5B" w:rsidRDefault="00076806" w:rsidP="0044757C">
      <w:pPr>
        <w:tabs>
          <w:tab w:val="left" w:pos="6246"/>
        </w:tabs>
        <w:spacing w:after="0" w:line="240" w:lineRule="auto"/>
        <w:ind w:left="357"/>
        <w:jc w:val="center"/>
        <w:rPr>
          <w:rFonts w:ascii="Montserrat" w:eastAsia="Times New Roman" w:hAnsi="Montserrat" w:cs="Arial"/>
        </w:rPr>
      </w:pPr>
    </w:p>
    <w:tbl>
      <w:tblPr>
        <w:tblStyle w:val="Tablaconcuadrcula"/>
        <w:tblW w:w="0" w:type="auto"/>
        <w:jc w:val="center"/>
        <w:tblLook w:val="04A0" w:firstRow="1" w:lastRow="0" w:firstColumn="1" w:lastColumn="0" w:noHBand="0" w:noVBand="1"/>
      </w:tblPr>
      <w:tblGrid>
        <w:gridCol w:w="1600"/>
        <w:gridCol w:w="1600"/>
        <w:gridCol w:w="1600"/>
        <w:gridCol w:w="1600"/>
        <w:gridCol w:w="1601"/>
        <w:gridCol w:w="1601"/>
      </w:tblGrid>
      <w:tr w:rsidR="003A2594" w:rsidRPr="007709BE" w14:paraId="3972E5B7" w14:textId="77777777" w:rsidTr="003A2594">
        <w:trPr>
          <w:jc w:val="center"/>
        </w:trPr>
        <w:tc>
          <w:tcPr>
            <w:tcW w:w="1600" w:type="dxa"/>
            <w:vMerge w:val="restart"/>
            <w:tcBorders>
              <w:top w:val="single" w:sz="12" w:space="0" w:color="FFFFFF" w:themeColor="background1"/>
              <w:left w:val="nil"/>
              <w:bottom w:val="single" w:sz="12" w:space="0" w:color="FFFFFF" w:themeColor="background1"/>
              <w:right w:val="single" w:sz="8" w:space="0" w:color="FFFFFF" w:themeColor="background1"/>
            </w:tcBorders>
            <w:shd w:val="clear" w:color="auto" w:fill="1F3864" w:themeFill="accent1" w:themeFillShade="80"/>
            <w:vAlign w:val="center"/>
          </w:tcPr>
          <w:p w14:paraId="3544D8B9" w14:textId="43A524F5" w:rsidR="003A2594" w:rsidRPr="003A2594" w:rsidRDefault="003A2594" w:rsidP="00076806">
            <w:pPr>
              <w:tabs>
                <w:tab w:val="left" w:pos="6246"/>
              </w:tabs>
              <w:jc w:val="center"/>
              <w:rPr>
                <w:rFonts w:ascii="Montserrat" w:hAnsi="Montserrat" w:cs="Arial"/>
                <w:b/>
                <w:bCs/>
                <w:color w:val="FFFFFF" w:themeColor="background1"/>
                <w:sz w:val="16"/>
                <w:szCs w:val="16"/>
              </w:rPr>
            </w:pPr>
            <w:r w:rsidRPr="003A2594">
              <w:rPr>
                <w:rFonts w:ascii="Montserrat" w:hAnsi="Montserrat" w:cs="Arial"/>
                <w:b/>
                <w:bCs/>
                <w:color w:val="FFFFFF" w:themeColor="background1"/>
                <w:sz w:val="16"/>
                <w:szCs w:val="16"/>
              </w:rPr>
              <w:t>Número de proyectos</w:t>
            </w:r>
          </w:p>
        </w:tc>
        <w:tc>
          <w:tcPr>
            <w:tcW w:w="3200" w:type="dxa"/>
            <w:gridSpan w:val="2"/>
            <w:tcBorders>
              <w:top w:val="single" w:sz="12" w:space="0" w:color="FFFFFF" w:themeColor="background1"/>
              <w:left w:val="single" w:sz="8" w:space="0" w:color="FFFFFF" w:themeColor="background1"/>
              <w:bottom w:val="single" w:sz="12" w:space="0" w:color="FFFFFF" w:themeColor="background1"/>
              <w:right w:val="single" w:sz="8" w:space="0" w:color="FFFFFF" w:themeColor="background1"/>
            </w:tcBorders>
            <w:shd w:val="clear" w:color="auto" w:fill="1F3864" w:themeFill="accent1" w:themeFillShade="80"/>
            <w:vAlign w:val="center"/>
          </w:tcPr>
          <w:p w14:paraId="28D8335B" w14:textId="0160D9EA" w:rsidR="003A2594" w:rsidRPr="003A2594" w:rsidRDefault="003A2594" w:rsidP="00076806">
            <w:pPr>
              <w:tabs>
                <w:tab w:val="left" w:pos="6246"/>
              </w:tabs>
              <w:jc w:val="center"/>
              <w:rPr>
                <w:rFonts w:ascii="Montserrat" w:hAnsi="Montserrat" w:cs="Arial"/>
                <w:b/>
                <w:bCs/>
                <w:color w:val="FFFFFF" w:themeColor="background1"/>
                <w:sz w:val="16"/>
                <w:szCs w:val="16"/>
              </w:rPr>
            </w:pPr>
            <w:r>
              <w:rPr>
                <w:rFonts w:ascii="Montserrat" w:hAnsi="Montserrat" w:cs="Arial"/>
                <w:b/>
                <w:bCs/>
                <w:color w:val="FFFFFF" w:themeColor="background1"/>
                <w:sz w:val="16"/>
                <w:szCs w:val="16"/>
              </w:rPr>
              <w:t>Abiertos</w:t>
            </w:r>
          </w:p>
        </w:tc>
        <w:tc>
          <w:tcPr>
            <w:tcW w:w="1600" w:type="dxa"/>
            <w:vMerge w:val="restart"/>
            <w:tcBorders>
              <w:top w:val="single" w:sz="12" w:space="0" w:color="FFFFFF" w:themeColor="background1"/>
              <w:left w:val="single" w:sz="8" w:space="0" w:color="FFFFFF" w:themeColor="background1"/>
              <w:bottom w:val="single" w:sz="12" w:space="0" w:color="FFFFFF" w:themeColor="background1"/>
              <w:right w:val="single" w:sz="8" w:space="0" w:color="FFFFFF" w:themeColor="background1"/>
            </w:tcBorders>
            <w:shd w:val="clear" w:color="auto" w:fill="1F3864" w:themeFill="accent1" w:themeFillShade="80"/>
            <w:vAlign w:val="center"/>
          </w:tcPr>
          <w:p w14:paraId="57280F8D" w14:textId="2B76CEEE" w:rsidR="003A2594" w:rsidRPr="003A2594" w:rsidRDefault="003A2594" w:rsidP="00076806">
            <w:pPr>
              <w:tabs>
                <w:tab w:val="left" w:pos="6246"/>
              </w:tabs>
              <w:jc w:val="center"/>
              <w:rPr>
                <w:rFonts w:ascii="Montserrat"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Proyectos cerrados</w:t>
            </w:r>
          </w:p>
        </w:tc>
        <w:tc>
          <w:tcPr>
            <w:tcW w:w="1601" w:type="dxa"/>
            <w:vMerge w:val="restart"/>
            <w:tcBorders>
              <w:top w:val="single" w:sz="12" w:space="0" w:color="FFFFFF" w:themeColor="background1"/>
              <w:left w:val="single" w:sz="8" w:space="0" w:color="FFFFFF" w:themeColor="background1"/>
              <w:bottom w:val="single" w:sz="12" w:space="0" w:color="FFFFFF" w:themeColor="background1"/>
              <w:right w:val="single" w:sz="8" w:space="0" w:color="FFFFFF" w:themeColor="background1"/>
            </w:tcBorders>
            <w:shd w:val="clear" w:color="auto" w:fill="1F3864" w:themeFill="accent1" w:themeFillShade="80"/>
            <w:vAlign w:val="center"/>
          </w:tcPr>
          <w:p w14:paraId="36E96705" w14:textId="014BDFB2" w:rsidR="003A2594" w:rsidRPr="003A2594" w:rsidRDefault="003A2594" w:rsidP="00076806">
            <w:pPr>
              <w:tabs>
                <w:tab w:val="left" w:pos="6246"/>
              </w:tabs>
              <w:jc w:val="center"/>
              <w:rPr>
                <w:rFonts w:ascii="Montserrat"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Proyectos cancelados</w:t>
            </w:r>
          </w:p>
        </w:tc>
        <w:tc>
          <w:tcPr>
            <w:tcW w:w="1601" w:type="dxa"/>
            <w:vMerge w:val="restart"/>
            <w:tcBorders>
              <w:top w:val="single" w:sz="12" w:space="0" w:color="FFFFFF" w:themeColor="background1"/>
              <w:left w:val="single" w:sz="8" w:space="0" w:color="FFFFFF" w:themeColor="background1"/>
              <w:bottom w:val="single" w:sz="12" w:space="0" w:color="FFFFFF" w:themeColor="background1"/>
              <w:right w:val="nil"/>
            </w:tcBorders>
            <w:shd w:val="clear" w:color="auto" w:fill="1F3864" w:themeFill="accent1" w:themeFillShade="80"/>
            <w:vAlign w:val="center"/>
          </w:tcPr>
          <w:p w14:paraId="3321F9A4" w14:textId="44F5C97A" w:rsidR="003A2594" w:rsidRPr="003A2594" w:rsidRDefault="003A2594" w:rsidP="00076806">
            <w:pPr>
              <w:tabs>
                <w:tab w:val="left" w:pos="6246"/>
              </w:tabs>
              <w:jc w:val="center"/>
              <w:rPr>
                <w:rFonts w:ascii="Montserrat"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Proyectos en proceso de cierre</w:t>
            </w:r>
          </w:p>
        </w:tc>
      </w:tr>
      <w:tr w:rsidR="003A2594" w:rsidRPr="007709BE" w14:paraId="77AACE8C" w14:textId="77777777" w:rsidTr="003A2594">
        <w:trPr>
          <w:jc w:val="center"/>
        </w:trPr>
        <w:tc>
          <w:tcPr>
            <w:tcW w:w="1600" w:type="dxa"/>
            <w:vMerge/>
            <w:tcBorders>
              <w:top w:val="single" w:sz="12" w:space="0" w:color="FFFFFF" w:themeColor="background1"/>
              <w:right w:val="single" w:sz="8" w:space="0" w:color="FFFFFF" w:themeColor="background1"/>
            </w:tcBorders>
            <w:shd w:val="clear" w:color="auto" w:fill="1F3864" w:themeFill="accent1" w:themeFillShade="80"/>
            <w:vAlign w:val="center"/>
          </w:tcPr>
          <w:p w14:paraId="65B5C5C6" w14:textId="339704EF" w:rsidR="003A2594" w:rsidRPr="007709BE" w:rsidRDefault="003A2594" w:rsidP="00076806">
            <w:pPr>
              <w:tabs>
                <w:tab w:val="left" w:pos="6246"/>
              </w:tabs>
              <w:jc w:val="center"/>
              <w:rPr>
                <w:rFonts w:ascii="Montserrat" w:eastAsia="Times New Roman" w:hAnsi="Montserrat" w:cs="Arial"/>
                <w:b/>
                <w:bCs/>
                <w:color w:val="FFFFFF" w:themeColor="background1"/>
                <w:sz w:val="16"/>
                <w:szCs w:val="16"/>
              </w:rPr>
            </w:pPr>
          </w:p>
        </w:tc>
        <w:tc>
          <w:tcPr>
            <w:tcW w:w="1600" w:type="dxa"/>
            <w:tcBorders>
              <w:top w:val="single" w:sz="12" w:space="0" w:color="FFFFFF" w:themeColor="background1"/>
              <w:left w:val="single" w:sz="8" w:space="0" w:color="FFFFFF" w:themeColor="background1"/>
              <w:right w:val="single" w:sz="8" w:space="0" w:color="FFFFFF" w:themeColor="background1"/>
            </w:tcBorders>
            <w:shd w:val="clear" w:color="auto" w:fill="1F3864" w:themeFill="accent1" w:themeFillShade="80"/>
            <w:vAlign w:val="center"/>
          </w:tcPr>
          <w:p w14:paraId="09713378" w14:textId="0F7644E1" w:rsidR="003A2594" w:rsidRPr="007709BE" w:rsidRDefault="003A2594" w:rsidP="00076806">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Proyectos vigentes</w:t>
            </w:r>
          </w:p>
        </w:tc>
        <w:tc>
          <w:tcPr>
            <w:tcW w:w="1600" w:type="dxa"/>
            <w:tcBorders>
              <w:top w:val="single" w:sz="12" w:space="0" w:color="FFFFFF" w:themeColor="background1"/>
              <w:left w:val="single" w:sz="8" w:space="0" w:color="FFFFFF" w:themeColor="background1"/>
              <w:right w:val="single" w:sz="8" w:space="0" w:color="FFFFFF" w:themeColor="background1"/>
            </w:tcBorders>
            <w:shd w:val="clear" w:color="auto" w:fill="1F3864" w:themeFill="accent1" w:themeFillShade="80"/>
            <w:vAlign w:val="center"/>
          </w:tcPr>
          <w:p w14:paraId="4B02EDC7" w14:textId="77777777" w:rsidR="003A2594" w:rsidRPr="007709BE" w:rsidRDefault="003A2594" w:rsidP="00076806">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 xml:space="preserve">Pendiente </w:t>
            </w:r>
            <w:proofErr w:type="spellStart"/>
            <w:r w:rsidRPr="007709BE">
              <w:rPr>
                <w:rFonts w:ascii="Montserrat" w:eastAsia="Times New Roman" w:hAnsi="Montserrat" w:cs="Arial"/>
                <w:b/>
                <w:bCs/>
                <w:color w:val="FFFFFF" w:themeColor="background1"/>
                <w:sz w:val="16"/>
                <w:szCs w:val="16"/>
              </w:rPr>
              <w:t>ampl</w:t>
            </w:r>
            <w:proofErr w:type="spellEnd"/>
            <w:r w:rsidRPr="007709BE">
              <w:rPr>
                <w:rFonts w:ascii="Montserrat" w:eastAsia="Times New Roman" w:hAnsi="Montserrat" w:cs="Arial"/>
                <w:b/>
                <w:bCs/>
                <w:color w:val="FFFFFF" w:themeColor="background1"/>
                <w:sz w:val="16"/>
                <w:szCs w:val="16"/>
              </w:rPr>
              <w:t xml:space="preserve">. </w:t>
            </w:r>
          </w:p>
          <w:p w14:paraId="56D043B5" w14:textId="6BBF65D7" w:rsidR="003A2594" w:rsidRPr="007709BE" w:rsidRDefault="003A2594" w:rsidP="00076806">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Vigencia</w:t>
            </w:r>
          </w:p>
        </w:tc>
        <w:tc>
          <w:tcPr>
            <w:tcW w:w="1600" w:type="dxa"/>
            <w:vMerge/>
            <w:tcBorders>
              <w:top w:val="single" w:sz="12" w:space="0" w:color="FFFFFF" w:themeColor="background1"/>
              <w:left w:val="single" w:sz="8" w:space="0" w:color="FFFFFF" w:themeColor="background1"/>
              <w:right w:val="single" w:sz="8" w:space="0" w:color="FFFFFF" w:themeColor="background1"/>
            </w:tcBorders>
            <w:shd w:val="clear" w:color="auto" w:fill="1F3864" w:themeFill="accent1" w:themeFillShade="80"/>
            <w:vAlign w:val="center"/>
          </w:tcPr>
          <w:p w14:paraId="0EC24AAD" w14:textId="13407936" w:rsidR="003A2594" w:rsidRPr="007709BE" w:rsidRDefault="003A2594" w:rsidP="00076806">
            <w:pPr>
              <w:tabs>
                <w:tab w:val="left" w:pos="6246"/>
              </w:tabs>
              <w:jc w:val="center"/>
              <w:rPr>
                <w:rFonts w:ascii="Montserrat" w:eastAsia="Times New Roman" w:hAnsi="Montserrat" w:cs="Arial"/>
                <w:b/>
                <w:bCs/>
                <w:color w:val="FFFFFF" w:themeColor="background1"/>
                <w:sz w:val="16"/>
                <w:szCs w:val="16"/>
              </w:rPr>
            </w:pPr>
          </w:p>
        </w:tc>
        <w:tc>
          <w:tcPr>
            <w:tcW w:w="1601" w:type="dxa"/>
            <w:vMerge/>
            <w:tcBorders>
              <w:top w:val="single" w:sz="12" w:space="0" w:color="FFFFFF" w:themeColor="background1"/>
              <w:left w:val="single" w:sz="8" w:space="0" w:color="FFFFFF" w:themeColor="background1"/>
              <w:right w:val="single" w:sz="8" w:space="0" w:color="FFFFFF" w:themeColor="background1"/>
            </w:tcBorders>
            <w:shd w:val="clear" w:color="auto" w:fill="1F3864" w:themeFill="accent1" w:themeFillShade="80"/>
            <w:vAlign w:val="center"/>
          </w:tcPr>
          <w:p w14:paraId="4EB7931B" w14:textId="705B8009" w:rsidR="003A2594" w:rsidRPr="007709BE" w:rsidRDefault="003A2594" w:rsidP="00076806">
            <w:pPr>
              <w:tabs>
                <w:tab w:val="left" w:pos="6246"/>
              </w:tabs>
              <w:jc w:val="center"/>
              <w:rPr>
                <w:rFonts w:ascii="Montserrat" w:eastAsia="Times New Roman" w:hAnsi="Montserrat" w:cs="Arial"/>
                <w:b/>
                <w:bCs/>
                <w:color w:val="FFFFFF" w:themeColor="background1"/>
                <w:sz w:val="16"/>
                <w:szCs w:val="16"/>
              </w:rPr>
            </w:pPr>
          </w:p>
        </w:tc>
        <w:tc>
          <w:tcPr>
            <w:tcW w:w="1601" w:type="dxa"/>
            <w:vMerge/>
            <w:tcBorders>
              <w:top w:val="single" w:sz="12" w:space="0" w:color="FFFFFF" w:themeColor="background1"/>
              <w:left w:val="single" w:sz="8" w:space="0" w:color="FFFFFF" w:themeColor="background1"/>
            </w:tcBorders>
            <w:shd w:val="clear" w:color="auto" w:fill="1F3864" w:themeFill="accent1" w:themeFillShade="80"/>
            <w:vAlign w:val="center"/>
          </w:tcPr>
          <w:p w14:paraId="73935EDA" w14:textId="2B6B0D9B" w:rsidR="003A2594" w:rsidRPr="007709BE" w:rsidRDefault="003A2594" w:rsidP="00076806">
            <w:pPr>
              <w:tabs>
                <w:tab w:val="left" w:pos="6246"/>
              </w:tabs>
              <w:jc w:val="center"/>
              <w:rPr>
                <w:rFonts w:ascii="Montserrat" w:eastAsia="Times New Roman" w:hAnsi="Montserrat" w:cs="Arial"/>
                <w:b/>
                <w:bCs/>
                <w:color w:val="FFFFFF" w:themeColor="background1"/>
                <w:sz w:val="16"/>
                <w:szCs w:val="16"/>
              </w:rPr>
            </w:pPr>
          </w:p>
        </w:tc>
      </w:tr>
      <w:tr w:rsidR="00076806" w:rsidRPr="007709BE" w14:paraId="105CE400" w14:textId="77777777" w:rsidTr="00B1531F">
        <w:trPr>
          <w:trHeight w:val="415"/>
          <w:jc w:val="center"/>
        </w:trPr>
        <w:tc>
          <w:tcPr>
            <w:tcW w:w="1600" w:type="dxa"/>
            <w:vAlign w:val="center"/>
          </w:tcPr>
          <w:p w14:paraId="6EC2CCB7" w14:textId="1C107336" w:rsidR="00076806" w:rsidRPr="007709BE" w:rsidRDefault="00076806" w:rsidP="00076806">
            <w:pPr>
              <w:tabs>
                <w:tab w:val="left" w:pos="6246"/>
              </w:tabs>
              <w:jc w:val="center"/>
              <w:rPr>
                <w:rFonts w:ascii="Montserrat" w:eastAsia="Times New Roman" w:hAnsi="Montserrat" w:cs="Arial"/>
                <w:b/>
                <w:bCs/>
                <w:sz w:val="16"/>
                <w:szCs w:val="16"/>
              </w:rPr>
            </w:pPr>
            <w:r w:rsidRPr="007709BE">
              <w:rPr>
                <w:rFonts w:ascii="Montserrat" w:eastAsia="Times New Roman" w:hAnsi="Montserrat" w:cs="Arial"/>
                <w:b/>
                <w:bCs/>
                <w:sz w:val="16"/>
                <w:szCs w:val="16"/>
              </w:rPr>
              <w:t>286</w:t>
            </w:r>
          </w:p>
        </w:tc>
        <w:tc>
          <w:tcPr>
            <w:tcW w:w="1600" w:type="dxa"/>
            <w:vAlign w:val="center"/>
          </w:tcPr>
          <w:p w14:paraId="42346C0F" w14:textId="06D00382" w:rsidR="00076806" w:rsidRPr="007709BE" w:rsidRDefault="00076806" w:rsidP="00076806">
            <w:pPr>
              <w:tabs>
                <w:tab w:val="left" w:pos="6246"/>
              </w:tabs>
              <w:jc w:val="center"/>
              <w:rPr>
                <w:rFonts w:ascii="Montserrat" w:eastAsia="Times New Roman" w:hAnsi="Montserrat" w:cs="Arial"/>
                <w:sz w:val="16"/>
                <w:szCs w:val="16"/>
              </w:rPr>
            </w:pPr>
            <w:r w:rsidRPr="007709BE">
              <w:rPr>
                <w:rFonts w:ascii="Montserrat" w:eastAsia="Times New Roman" w:hAnsi="Montserrat" w:cs="Arial"/>
                <w:sz w:val="16"/>
                <w:szCs w:val="16"/>
              </w:rPr>
              <w:t>30</w:t>
            </w:r>
          </w:p>
        </w:tc>
        <w:tc>
          <w:tcPr>
            <w:tcW w:w="1600" w:type="dxa"/>
            <w:vAlign w:val="center"/>
          </w:tcPr>
          <w:p w14:paraId="702264B9" w14:textId="676942B6" w:rsidR="00076806" w:rsidRPr="007709BE" w:rsidRDefault="00076806" w:rsidP="00076806">
            <w:pPr>
              <w:tabs>
                <w:tab w:val="left" w:pos="6246"/>
              </w:tabs>
              <w:jc w:val="center"/>
              <w:rPr>
                <w:rFonts w:ascii="Montserrat" w:eastAsia="Times New Roman" w:hAnsi="Montserrat" w:cs="Arial"/>
                <w:sz w:val="16"/>
                <w:szCs w:val="16"/>
              </w:rPr>
            </w:pPr>
            <w:r w:rsidRPr="007709BE">
              <w:rPr>
                <w:rFonts w:ascii="Montserrat" w:eastAsia="Times New Roman" w:hAnsi="Montserrat" w:cs="Arial"/>
                <w:sz w:val="16"/>
                <w:szCs w:val="16"/>
              </w:rPr>
              <w:t>12</w:t>
            </w:r>
          </w:p>
        </w:tc>
        <w:tc>
          <w:tcPr>
            <w:tcW w:w="1600" w:type="dxa"/>
            <w:vAlign w:val="center"/>
          </w:tcPr>
          <w:p w14:paraId="727EEEE9" w14:textId="535D5AC1" w:rsidR="00076806" w:rsidRPr="007709BE" w:rsidRDefault="00076806" w:rsidP="00076806">
            <w:pPr>
              <w:tabs>
                <w:tab w:val="left" w:pos="6246"/>
              </w:tabs>
              <w:jc w:val="center"/>
              <w:rPr>
                <w:rFonts w:ascii="Montserrat" w:eastAsia="Times New Roman" w:hAnsi="Montserrat" w:cs="Arial"/>
                <w:sz w:val="16"/>
                <w:szCs w:val="16"/>
              </w:rPr>
            </w:pPr>
            <w:r w:rsidRPr="007709BE">
              <w:rPr>
                <w:rFonts w:ascii="Montserrat" w:eastAsia="Times New Roman" w:hAnsi="Montserrat" w:cs="Arial"/>
                <w:sz w:val="16"/>
                <w:szCs w:val="16"/>
              </w:rPr>
              <w:t>113</w:t>
            </w:r>
          </w:p>
        </w:tc>
        <w:tc>
          <w:tcPr>
            <w:tcW w:w="1601" w:type="dxa"/>
            <w:vAlign w:val="center"/>
          </w:tcPr>
          <w:p w14:paraId="0AA05B75" w14:textId="3F6F86B7" w:rsidR="00076806" w:rsidRPr="007709BE" w:rsidRDefault="00076806" w:rsidP="00076806">
            <w:pPr>
              <w:tabs>
                <w:tab w:val="left" w:pos="6246"/>
              </w:tabs>
              <w:jc w:val="center"/>
              <w:rPr>
                <w:rFonts w:ascii="Montserrat" w:eastAsia="Times New Roman" w:hAnsi="Montserrat" w:cs="Arial"/>
                <w:sz w:val="16"/>
                <w:szCs w:val="16"/>
              </w:rPr>
            </w:pPr>
            <w:r w:rsidRPr="007709BE">
              <w:rPr>
                <w:rFonts w:ascii="Montserrat" w:eastAsia="Times New Roman" w:hAnsi="Montserrat" w:cs="Arial"/>
                <w:sz w:val="16"/>
                <w:szCs w:val="16"/>
              </w:rPr>
              <w:t>9</w:t>
            </w:r>
          </w:p>
        </w:tc>
        <w:tc>
          <w:tcPr>
            <w:tcW w:w="1601" w:type="dxa"/>
            <w:vAlign w:val="center"/>
          </w:tcPr>
          <w:p w14:paraId="44E13FE4" w14:textId="00E6EB51" w:rsidR="00076806" w:rsidRPr="007709BE" w:rsidRDefault="00076806" w:rsidP="00076806">
            <w:pPr>
              <w:tabs>
                <w:tab w:val="left" w:pos="6246"/>
              </w:tabs>
              <w:jc w:val="center"/>
              <w:rPr>
                <w:rFonts w:ascii="Montserrat" w:eastAsia="Times New Roman" w:hAnsi="Montserrat" w:cs="Arial"/>
                <w:sz w:val="16"/>
                <w:szCs w:val="16"/>
              </w:rPr>
            </w:pPr>
            <w:r w:rsidRPr="007709BE">
              <w:rPr>
                <w:rFonts w:ascii="Montserrat" w:eastAsia="Times New Roman" w:hAnsi="Montserrat" w:cs="Arial"/>
                <w:sz w:val="16"/>
                <w:szCs w:val="16"/>
              </w:rPr>
              <w:t>122</w:t>
            </w:r>
          </w:p>
        </w:tc>
      </w:tr>
    </w:tbl>
    <w:p w14:paraId="658E926A" w14:textId="77777777" w:rsidR="006B0880" w:rsidRPr="002C0F5B" w:rsidRDefault="006B0880" w:rsidP="007709BE">
      <w:pPr>
        <w:tabs>
          <w:tab w:val="left" w:pos="6246"/>
        </w:tabs>
        <w:spacing w:after="0" w:line="240" w:lineRule="auto"/>
        <w:rPr>
          <w:rFonts w:ascii="Montserrat" w:eastAsia="Times New Roman" w:hAnsi="Montserrat" w:cs="Arial"/>
        </w:rPr>
      </w:pPr>
    </w:p>
    <w:p w14:paraId="549E0EBC" w14:textId="4ABDC2E9" w:rsidR="00DB512A" w:rsidRPr="002C0F5B" w:rsidRDefault="00A63034" w:rsidP="007709BE">
      <w:pPr>
        <w:tabs>
          <w:tab w:val="left" w:pos="6246"/>
        </w:tabs>
        <w:spacing w:after="120" w:line="240" w:lineRule="auto"/>
        <w:jc w:val="both"/>
        <w:rPr>
          <w:rFonts w:ascii="Montserrat" w:eastAsia="Times New Roman" w:hAnsi="Montserrat" w:cs="Arial"/>
        </w:rPr>
      </w:pPr>
      <w:r>
        <w:rPr>
          <w:rFonts w:ascii="Montserrat" w:eastAsia="Times New Roman" w:hAnsi="Montserrat" w:cs="Arial"/>
        </w:rPr>
        <w:t>Los</w:t>
      </w:r>
      <w:r w:rsidR="00DB512A" w:rsidRPr="002C0F5B">
        <w:rPr>
          <w:rFonts w:ascii="Montserrat" w:eastAsia="Times New Roman" w:hAnsi="Montserrat" w:cs="Arial"/>
        </w:rPr>
        <w:t xml:space="preserve"> 42 proyectos</w:t>
      </w:r>
      <w:r>
        <w:rPr>
          <w:rFonts w:ascii="Montserrat" w:eastAsia="Times New Roman" w:hAnsi="Montserrat" w:cs="Arial"/>
        </w:rPr>
        <w:t xml:space="preserve"> abiertos</w:t>
      </w:r>
      <w:r w:rsidR="00DB512A" w:rsidRPr="002C0F5B">
        <w:rPr>
          <w:rFonts w:ascii="Montserrat" w:eastAsia="Times New Roman" w:hAnsi="Montserrat" w:cs="Arial"/>
        </w:rPr>
        <w:t xml:space="preserve"> </w:t>
      </w:r>
      <w:r w:rsidR="005A4202">
        <w:rPr>
          <w:rFonts w:ascii="Montserrat" w:eastAsia="Times New Roman" w:hAnsi="Montserrat" w:cs="Arial"/>
        </w:rPr>
        <w:t xml:space="preserve">registraron ingresos </w:t>
      </w:r>
      <w:r w:rsidR="00DB512A" w:rsidRPr="002C0F5B">
        <w:rPr>
          <w:rFonts w:ascii="Montserrat" w:eastAsia="Times New Roman" w:hAnsi="Montserrat" w:cs="Arial"/>
        </w:rPr>
        <w:t xml:space="preserve">por $57,474,533.01; </w:t>
      </w:r>
      <w:r w:rsidR="005A4202">
        <w:rPr>
          <w:rFonts w:ascii="Montserrat" w:eastAsia="Times New Roman" w:hAnsi="Montserrat" w:cs="Arial"/>
        </w:rPr>
        <w:t xml:space="preserve">gasto </w:t>
      </w:r>
      <w:r w:rsidR="00DB512A" w:rsidRPr="002C0F5B">
        <w:rPr>
          <w:rFonts w:ascii="Montserrat" w:eastAsia="Times New Roman" w:hAnsi="Montserrat" w:cs="Arial"/>
        </w:rPr>
        <w:t>de $44,686,658.06</w:t>
      </w:r>
      <w:r w:rsidR="005A4202">
        <w:rPr>
          <w:rFonts w:ascii="Montserrat" w:eastAsia="Times New Roman" w:hAnsi="Montserrat" w:cs="Arial"/>
        </w:rPr>
        <w:t xml:space="preserve"> y </w:t>
      </w:r>
      <w:r w:rsidR="00DB512A" w:rsidRPr="002C0F5B">
        <w:rPr>
          <w:rFonts w:ascii="Montserrat" w:eastAsia="Times New Roman" w:hAnsi="Montserrat" w:cs="Arial"/>
        </w:rPr>
        <w:t xml:space="preserve">un saldo de $12,787,874.95; </w:t>
      </w:r>
      <w:r w:rsidR="005A4202">
        <w:rPr>
          <w:rFonts w:ascii="Montserrat" w:eastAsia="Times New Roman" w:hAnsi="Montserrat" w:cs="Arial"/>
        </w:rPr>
        <w:t xml:space="preserve">en consecuencia, se tuvieron, a esa fecha, </w:t>
      </w:r>
      <w:r w:rsidR="00DB512A" w:rsidRPr="002C0F5B">
        <w:rPr>
          <w:rFonts w:ascii="Montserrat" w:eastAsia="Times New Roman" w:hAnsi="Montserrat" w:cs="Arial"/>
        </w:rPr>
        <w:t>ingresos pendientes por $54,848,368.65; y pendientes de gasto por $67,636,243.60.</w:t>
      </w:r>
    </w:p>
    <w:p w14:paraId="26BCA408" w14:textId="77777777" w:rsidR="006B0880" w:rsidRPr="002C0F5B" w:rsidRDefault="006B0880" w:rsidP="00D5237F">
      <w:pPr>
        <w:tabs>
          <w:tab w:val="left" w:pos="6246"/>
        </w:tabs>
        <w:spacing w:after="0" w:line="240" w:lineRule="auto"/>
        <w:ind w:left="357"/>
        <w:jc w:val="both"/>
        <w:rPr>
          <w:rFonts w:ascii="Montserrat" w:eastAsia="Times New Roman" w:hAnsi="Montserrat" w:cs="Arial"/>
        </w:rPr>
      </w:pPr>
    </w:p>
    <w:tbl>
      <w:tblPr>
        <w:tblStyle w:val="Tablaconcuadrcula"/>
        <w:tblW w:w="0" w:type="auto"/>
        <w:jc w:val="center"/>
        <w:tblLook w:val="04A0" w:firstRow="1" w:lastRow="0" w:firstColumn="1" w:lastColumn="0" w:noHBand="0" w:noVBand="1"/>
      </w:tblPr>
      <w:tblGrid>
        <w:gridCol w:w="1590"/>
        <w:gridCol w:w="1421"/>
        <w:gridCol w:w="1319"/>
        <w:gridCol w:w="1277"/>
        <w:gridCol w:w="1240"/>
        <w:gridCol w:w="1381"/>
        <w:gridCol w:w="1354"/>
      </w:tblGrid>
      <w:tr w:rsidR="00994202" w:rsidRPr="007709BE" w14:paraId="51ECFD43" w14:textId="77777777" w:rsidTr="00065724">
        <w:trPr>
          <w:jc w:val="center"/>
        </w:trPr>
        <w:tc>
          <w:tcPr>
            <w:tcW w:w="1590" w:type="dxa"/>
            <w:shd w:val="clear" w:color="auto" w:fill="1F3864" w:themeFill="accent1" w:themeFillShade="80"/>
            <w:vAlign w:val="center"/>
          </w:tcPr>
          <w:p w14:paraId="71A516B4" w14:textId="45BA9C21" w:rsidR="007515F1" w:rsidRPr="007709BE" w:rsidRDefault="00994202" w:rsidP="006E463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Monto convenio</w:t>
            </w:r>
          </w:p>
        </w:tc>
        <w:tc>
          <w:tcPr>
            <w:tcW w:w="1421" w:type="dxa"/>
            <w:shd w:val="clear" w:color="auto" w:fill="1F3864" w:themeFill="accent1" w:themeFillShade="80"/>
            <w:vAlign w:val="center"/>
          </w:tcPr>
          <w:p w14:paraId="6564E888" w14:textId="5AC3931A" w:rsidR="007515F1" w:rsidRPr="007709BE" w:rsidRDefault="00994202" w:rsidP="006E463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Monto presupuesto</w:t>
            </w:r>
          </w:p>
        </w:tc>
        <w:tc>
          <w:tcPr>
            <w:tcW w:w="1319" w:type="dxa"/>
            <w:shd w:val="clear" w:color="auto" w:fill="1F3864" w:themeFill="accent1" w:themeFillShade="80"/>
            <w:vAlign w:val="center"/>
          </w:tcPr>
          <w:p w14:paraId="6B398E08" w14:textId="060DF866" w:rsidR="007515F1" w:rsidRPr="007709BE" w:rsidRDefault="00994202" w:rsidP="006E463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Ingresos</w:t>
            </w:r>
          </w:p>
        </w:tc>
        <w:tc>
          <w:tcPr>
            <w:tcW w:w="1277" w:type="dxa"/>
            <w:shd w:val="clear" w:color="auto" w:fill="1F3864" w:themeFill="accent1" w:themeFillShade="80"/>
            <w:vAlign w:val="center"/>
          </w:tcPr>
          <w:p w14:paraId="1A0AC6F0" w14:textId="0A8E3F50" w:rsidR="007515F1" w:rsidRPr="007709BE" w:rsidRDefault="00994202" w:rsidP="006E463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Gastos</w:t>
            </w:r>
          </w:p>
        </w:tc>
        <w:tc>
          <w:tcPr>
            <w:tcW w:w="1240" w:type="dxa"/>
            <w:shd w:val="clear" w:color="auto" w:fill="1F3864" w:themeFill="accent1" w:themeFillShade="80"/>
            <w:vAlign w:val="center"/>
          </w:tcPr>
          <w:p w14:paraId="2A7EACBF" w14:textId="2B61CB40" w:rsidR="007515F1" w:rsidRPr="007709BE" w:rsidRDefault="00994202" w:rsidP="006E463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Saldo</w:t>
            </w:r>
          </w:p>
        </w:tc>
        <w:tc>
          <w:tcPr>
            <w:tcW w:w="1381" w:type="dxa"/>
            <w:shd w:val="clear" w:color="auto" w:fill="1F3864" w:themeFill="accent1" w:themeFillShade="80"/>
            <w:vAlign w:val="center"/>
          </w:tcPr>
          <w:p w14:paraId="58B5E0C5" w14:textId="72B8EADD" w:rsidR="007515F1" w:rsidRPr="007709BE" w:rsidRDefault="00994202" w:rsidP="006E463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Ingresos pendientes</w:t>
            </w:r>
          </w:p>
        </w:tc>
        <w:tc>
          <w:tcPr>
            <w:tcW w:w="1354" w:type="dxa"/>
            <w:shd w:val="clear" w:color="auto" w:fill="1F3864" w:themeFill="accent1" w:themeFillShade="80"/>
            <w:vAlign w:val="center"/>
          </w:tcPr>
          <w:p w14:paraId="547CC70C" w14:textId="3B11C60B" w:rsidR="007515F1" w:rsidRPr="007709BE" w:rsidRDefault="00994202" w:rsidP="006E463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Pendiente de gasto</w:t>
            </w:r>
          </w:p>
        </w:tc>
      </w:tr>
      <w:tr w:rsidR="008E1CE2" w:rsidRPr="007709BE" w14:paraId="39B902F3" w14:textId="77777777" w:rsidTr="00065724">
        <w:trPr>
          <w:jc w:val="center"/>
        </w:trPr>
        <w:tc>
          <w:tcPr>
            <w:tcW w:w="1590" w:type="dxa"/>
            <w:shd w:val="clear" w:color="auto" w:fill="auto"/>
          </w:tcPr>
          <w:p w14:paraId="0BBCCE62" w14:textId="7507AAF0"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25,744,706.68</w:t>
            </w:r>
          </w:p>
        </w:tc>
        <w:tc>
          <w:tcPr>
            <w:tcW w:w="1421" w:type="dxa"/>
            <w:shd w:val="clear" w:color="auto" w:fill="auto"/>
          </w:tcPr>
          <w:p w14:paraId="65462D50" w14:textId="54E9E94F"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25,744,706.68</w:t>
            </w:r>
          </w:p>
        </w:tc>
        <w:tc>
          <w:tcPr>
            <w:tcW w:w="1319" w:type="dxa"/>
            <w:shd w:val="clear" w:color="auto" w:fill="auto"/>
          </w:tcPr>
          <w:p w14:paraId="50453A3E" w14:textId="23B14BB7"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14,975,221.40</w:t>
            </w:r>
          </w:p>
        </w:tc>
        <w:tc>
          <w:tcPr>
            <w:tcW w:w="1277" w:type="dxa"/>
            <w:shd w:val="clear" w:color="auto" w:fill="auto"/>
          </w:tcPr>
          <w:p w14:paraId="0AD830BF" w14:textId="01B6C008"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8,412,193.96</w:t>
            </w:r>
          </w:p>
        </w:tc>
        <w:tc>
          <w:tcPr>
            <w:tcW w:w="1240" w:type="dxa"/>
            <w:shd w:val="clear" w:color="auto" w:fill="auto"/>
          </w:tcPr>
          <w:p w14:paraId="22D2C929" w14:textId="5025CF1C"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6,563,027.44</w:t>
            </w:r>
          </w:p>
        </w:tc>
        <w:tc>
          <w:tcPr>
            <w:tcW w:w="1381" w:type="dxa"/>
            <w:shd w:val="clear" w:color="auto" w:fill="auto"/>
          </w:tcPr>
          <w:p w14:paraId="0B7BDF19" w14:textId="3110DE18"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10,769,485.28</w:t>
            </w:r>
          </w:p>
        </w:tc>
        <w:tc>
          <w:tcPr>
            <w:tcW w:w="1354" w:type="dxa"/>
            <w:shd w:val="clear" w:color="auto" w:fill="auto"/>
          </w:tcPr>
          <w:p w14:paraId="2A2A7436" w14:textId="6EF92E35"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17,332,512.72</w:t>
            </w:r>
          </w:p>
        </w:tc>
      </w:tr>
      <w:tr w:rsidR="008E1CE2" w:rsidRPr="007709BE" w14:paraId="049742F2" w14:textId="77777777" w:rsidTr="00065724">
        <w:trPr>
          <w:jc w:val="center"/>
        </w:trPr>
        <w:tc>
          <w:tcPr>
            <w:tcW w:w="1590" w:type="dxa"/>
            <w:shd w:val="clear" w:color="auto" w:fill="auto"/>
          </w:tcPr>
          <w:p w14:paraId="09B2FB1F" w14:textId="4235BB30"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74,784,966.46</w:t>
            </w:r>
          </w:p>
        </w:tc>
        <w:tc>
          <w:tcPr>
            <w:tcW w:w="1421" w:type="dxa"/>
            <w:shd w:val="clear" w:color="auto" w:fill="auto"/>
          </w:tcPr>
          <w:p w14:paraId="32589BBF" w14:textId="2CA86666"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74,784,966.46</w:t>
            </w:r>
          </w:p>
        </w:tc>
        <w:tc>
          <w:tcPr>
            <w:tcW w:w="1319" w:type="dxa"/>
            <w:shd w:val="clear" w:color="auto" w:fill="auto"/>
          </w:tcPr>
          <w:p w14:paraId="0C5BACCE" w14:textId="63B26579"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32,461,741.23</w:t>
            </w:r>
          </w:p>
        </w:tc>
        <w:tc>
          <w:tcPr>
            <w:tcW w:w="1277" w:type="dxa"/>
            <w:shd w:val="clear" w:color="auto" w:fill="auto"/>
          </w:tcPr>
          <w:p w14:paraId="34011A14" w14:textId="5AF198D2"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28,948,574.77</w:t>
            </w:r>
          </w:p>
        </w:tc>
        <w:tc>
          <w:tcPr>
            <w:tcW w:w="1240" w:type="dxa"/>
            <w:shd w:val="clear" w:color="auto" w:fill="auto"/>
          </w:tcPr>
          <w:p w14:paraId="2952306F" w14:textId="558754D0"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3,513,166.46</w:t>
            </w:r>
          </w:p>
        </w:tc>
        <w:tc>
          <w:tcPr>
            <w:tcW w:w="1381" w:type="dxa"/>
            <w:shd w:val="clear" w:color="auto" w:fill="auto"/>
          </w:tcPr>
          <w:p w14:paraId="5118CA85" w14:textId="6F25188E"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42,323,225.23</w:t>
            </w:r>
          </w:p>
        </w:tc>
        <w:tc>
          <w:tcPr>
            <w:tcW w:w="1354" w:type="dxa"/>
            <w:shd w:val="clear" w:color="auto" w:fill="auto"/>
          </w:tcPr>
          <w:p w14:paraId="3F1E32FF" w14:textId="686E9818"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45,836,391.69</w:t>
            </w:r>
          </w:p>
        </w:tc>
      </w:tr>
      <w:tr w:rsidR="008E1CE2" w:rsidRPr="007709BE" w14:paraId="45E8EA61" w14:textId="77777777" w:rsidTr="00065724">
        <w:trPr>
          <w:jc w:val="center"/>
        </w:trPr>
        <w:tc>
          <w:tcPr>
            <w:tcW w:w="1590" w:type="dxa"/>
            <w:shd w:val="clear" w:color="auto" w:fill="auto"/>
          </w:tcPr>
          <w:p w14:paraId="39EFFD61" w14:textId="225AFFF9"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11,793,228.52</w:t>
            </w:r>
          </w:p>
        </w:tc>
        <w:tc>
          <w:tcPr>
            <w:tcW w:w="1421" w:type="dxa"/>
            <w:shd w:val="clear" w:color="auto" w:fill="auto"/>
          </w:tcPr>
          <w:p w14:paraId="46D8464F" w14:textId="536D23B5"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11,793,228.52</w:t>
            </w:r>
          </w:p>
        </w:tc>
        <w:tc>
          <w:tcPr>
            <w:tcW w:w="1319" w:type="dxa"/>
            <w:shd w:val="clear" w:color="auto" w:fill="auto"/>
          </w:tcPr>
          <w:p w14:paraId="720E16E5" w14:textId="4DEBC36D"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10,037,570.38</w:t>
            </w:r>
          </w:p>
        </w:tc>
        <w:tc>
          <w:tcPr>
            <w:tcW w:w="1277" w:type="dxa"/>
            <w:shd w:val="clear" w:color="auto" w:fill="auto"/>
          </w:tcPr>
          <w:p w14:paraId="21913300" w14:textId="018086B0"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7,325,889.33</w:t>
            </w:r>
          </w:p>
        </w:tc>
        <w:tc>
          <w:tcPr>
            <w:tcW w:w="1240" w:type="dxa"/>
            <w:shd w:val="clear" w:color="auto" w:fill="auto"/>
          </w:tcPr>
          <w:p w14:paraId="5A5E3860" w14:textId="43CDA221"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2,711,681.05</w:t>
            </w:r>
          </w:p>
        </w:tc>
        <w:tc>
          <w:tcPr>
            <w:tcW w:w="1381" w:type="dxa"/>
            <w:shd w:val="clear" w:color="auto" w:fill="auto"/>
          </w:tcPr>
          <w:p w14:paraId="6BA5AF9C" w14:textId="7D2BF79E"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1,755,658.14</w:t>
            </w:r>
          </w:p>
        </w:tc>
        <w:tc>
          <w:tcPr>
            <w:tcW w:w="1354" w:type="dxa"/>
            <w:shd w:val="clear" w:color="auto" w:fill="auto"/>
          </w:tcPr>
          <w:p w14:paraId="4E4EF3B9" w14:textId="75CDBFD6" w:rsidR="00994202" w:rsidRPr="007709BE" w:rsidRDefault="00994202" w:rsidP="00994202">
            <w:pPr>
              <w:tabs>
                <w:tab w:val="left" w:pos="6246"/>
              </w:tabs>
              <w:jc w:val="right"/>
              <w:rPr>
                <w:rFonts w:ascii="Montserrat" w:eastAsia="Times New Roman" w:hAnsi="Montserrat" w:cs="Arial"/>
                <w:sz w:val="16"/>
                <w:szCs w:val="16"/>
              </w:rPr>
            </w:pPr>
            <w:r w:rsidRPr="007709BE">
              <w:rPr>
                <w:rFonts w:ascii="Montserrat" w:hAnsi="Montserrat" w:cs="Arial"/>
                <w:sz w:val="16"/>
                <w:szCs w:val="16"/>
              </w:rPr>
              <w:t>4,467,339.19</w:t>
            </w:r>
          </w:p>
        </w:tc>
      </w:tr>
      <w:tr w:rsidR="00B04B52" w:rsidRPr="007709BE" w14:paraId="488F184A" w14:textId="77777777" w:rsidTr="00065724">
        <w:trPr>
          <w:jc w:val="center"/>
        </w:trPr>
        <w:tc>
          <w:tcPr>
            <w:tcW w:w="1590" w:type="dxa"/>
            <w:shd w:val="clear" w:color="auto" w:fill="1F3864" w:themeFill="accent1" w:themeFillShade="80"/>
          </w:tcPr>
          <w:p w14:paraId="137473D7" w14:textId="181ABDA4" w:rsidR="00994202" w:rsidRPr="007709BE" w:rsidRDefault="00994202" w:rsidP="00994202">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112,322,901.66</w:t>
            </w:r>
          </w:p>
        </w:tc>
        <w:tc>
          <w:tcPr>
            <w:tcW w:w="1421" w:type="dxa"/>
            <w:shd w:val="clear" w:color="auto" w:fill="1F3864" w:themeFill="accent1" w:themeFillShade="80"/>
          </w:tcPr>
          <w:p w14:paraId="758CC875" w14:textId="09C9F464" w:rsidR="00994202" w:rsidRPr="007709BE" w:rsidRDefault="00994202" w:rsidP="00994202">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112,322,901.66</w:t>
            </w:r>
          </w:p>
        </w:tc>
        <w:tc>
          <w:tcPr>
            <w:tcW w:w="1319" w:type="dxa"/>
            <w:shd w:val="clear" w:color="auto" w:fill="1F3864" w:themeFill="accent1" w:themeFillShade="80"/>
          </w:tcPr>
          <w:p w14:paraId="34F32A0A" w14:textId="68B4F8B9" w:rsidR="00994202" w:rsidRPr="007709BE" w:rsidRDefault="00994202" w:rsidP="00994202">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57,474,533.01</w:t>
            </w:r>
          </w:p>
        </w:tc>
        <w:tc>
          <w:tcPr>
            <w:tcW w:w="1277" w:type="dxa"/>
            <w:shd w:val="clear" w:color="auto" w:fill="1F3864" w:themeFill="accent1" w:themeFillShade="80"/>
          </w:tcPr>
          <w:p w14:paraId="6FA08D15" w14:textId="3ABBC29D" w:rsidR="00994202" w:rsidRPr="007709BE" w:rsidRDefault="00994202" w:rsidP="00994202">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44,686,658.06</w:t>
            </w:r>
          </w:p>
        </w:tc>
        <w:tc>
          <w:tcPr>
            <w:tcW w:w="1240" w:type="dxa"/>
            <w:shd w:val="clear" w:color="auto" w:fill="1F3864" w:themeFill="accent1" w:themeFillShade="80"/>
          </w:tcPr>
          <w:p w14:paraId="7D515B75" w14:textId="42D19B6A" w:rsidR="00994202" w:rsidRPr="007709BE" w:rsidRDefault="00994202" w:rsidP="00994202">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12,787,874.95</w:t>
            </w:r>
          </w:p>
        </w:tc>
        <w:tc>
          <w:tcPr>
            <w:tcW w:w="1381" w:type="dxa"/>
            <w:shd w:val="clear" w:color="auto" w:fill="1F3864" w:themeFill="accent1" w:themeFillShade="80"/>
          </w:tcPr>
          <w:p w14:paraId="352E8905" w14:textId="1AC7684E" w:rsidR="00994202" w:rsidRPr="007709BE" w:rsidRDefault="00994202" w:rsidP="00994202">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54,848,368.65</w:t>
            </w:r>
          </w:p>
        </w:tc>
        <w:tc>
          <w:tcPr>
            <w:tcW w:w="1354" w:type="dxa"/>
            <w:shd w:val="clear" w:color="auto" w:fill="1F3864" w:themeFill="accent1" w:themeFillShade="80"/>
          </w:tcPr>
          <w:p w14:paraId="554B65D9" w14:textId="71455CE4" w:rsidR="00994202" w:rsidRPr="007709BE" w:rsidRDefault="00994202" w:rsidP="00994202">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67,636,243.60</w:t>
            </w:r>
          </w:p>
        </w:tc>
      </w:tr>
    </w:tbl>
    <w:p w14:paraId="02F0F133" w14:textId="77777777" w:rsidR="00D5237F" w:rsidRPr="002C0F5B" w:rsidRDefault="00D5237F" w:rsidP="007709BE">
      <w:pPr>
        <w:tabs>
          <w:tab w:val="left" w:pos="6246"/>
        </w:tabs>
        <w:spacing w:after="0" w:line="240" w:lineRule="auto"/>
        <w:rPr>
          <w:rFonts w:ascii="Montserrat" w:eastAsia="Times New Roman" w:hAnsi="Montserrat" w:cs="Arial"/>
        </w:rPr>
      </w:pPr>
    </w:p>
    <w:p w14:paraId="02DF0DD3" w14:textId="177C4715" w:rsidR="004F5CCB" w:rsidRPr="002C0F5B" w:rsidRDefault="00DB512A" w:rsidP="007709BE">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En cuanto a los proyectos cerrados y cancelados al 31 de enero de 2021, </w:t>
      </w:r>
      <w:r w:rsidR="005A4202">
        <w:rPr>
          <w:rFonts w:ascii="Montserrat" w:eastAsia="Times New Roman" w:hAnsi="Montserrat" w:cs="Arial"/>
        </w:rPr>
        <w:t xml:space="preserve">se conformaron de </w:t>
      </w:r>
      <w:r w:rsidRPr="002C0F5B">
        <w:rPr>
          <w:rFonts w:ascii="Montserrat" w:eastAsia="Times New Roman" w:hAnsi="Montserrat" w:cs="Arial"/>
        </w:rPr>
        <w:t xml:space="preserve">113 cerrados con un monto convenio de $170,329,264.82 y un presupuesto </w:t>
      </w:r>
      <w:r w:rsidR="005A4202">
        <w:rPr>
          <w:rFonts w:ascii="Montserrat" w:eastAsia="Times New Roman" w:hAnsi="Montserrat" w:cs="Arial"/>
        </w:rPr>
        <w:t xml:space="preserve">aprobado por </w:t>
      </w:r>
      <w:r w:rsidRPr="002C0F5B">
        <w:rPr>
          <w:rFonts w:ascii="Montserrat" w:eastAsia="Times New Roman" w:hAnsi="Montserrat" w:cs="Arial"/>
        </w:rPr>
        <w:t>igual</w:t>
      </w:r>
      <w:r w:rsidR="005A4202">
        <w:rPr>
          <w:rFonts w:ascii="Montserrat" w:eastAsia="Times New Roman" w:hAnsi="Montserrat" w:cs="Arial"/>
        </w:rPr>
        <w:t xml:space="preserve"> monto</w:t>
      </w:r>
      <w:r w:rsidRPr="002C0F5B">
        <w:rPr>
          <w:rFonts w:ascii="Montserrat" w:eastAsia="Times New Roman" w:hAnsi="Montserrat" w:cs="Arial"/>
        </w:rPr>
        <w:t xml:space="preserve">; ingresos </w:t>
      </w:r>
      <w:r w:rsidR="005A4202">
        <w:rPr>
          <w:rFonts w:ascii="Montserrat" w:eastAsia="Times New Roman" w:hAnsi="Montserrat" w:cs="Arial"/>
        </w:rPr>
        <w:t>de</w:t>
      </w:r>
      <w:r w:rsidR="005A4202" w:rsidRPr="002C0F5B">
        <w:rPr>
          <w:rFonts w:ascii="Montserrat" w:eastAsia="Times New Roman" w:hAnsi="Montserrat" w:cs="Arial"/>
        </w:rPr>
        <w:t xml:space="preserve"> </w:t>
      </w:r>
      <w:r w:rsidRPr="002C0F5B">
        <w:rPr>
          <w:rFonts w:ascii="Montserrat" w:eastAsia="Times New Roman" w:hAnsi="Montserrat" w:cs="Arial"/>
        </w:rPr>
        <w:t xml:space="preserve">$170,780,318.57; gastos por $150,494,435.40; y un remanente de $20,285,883.17. </w:t>
      </w:r>
      <w:r w:rsidR="005A4202">
        <w:rPr>
          <w:rFonts w:ascii="Montserrat" w:eastAsia="Times New Roman" w:hAnsi="Montserrat" w:cs="Arial"/>
        </w:rPr>
        <w:t>El resto fueron nueve</w:t>
      </w:r>
      <w:r w:rsidR="005A4202" w:rsidRPr="002C0F5B">
        <w:rPr>
          <w:rFonts w:ascii="Montserrat" w:eastAsia="Times New Roman" w:hAnsi="Montserrat" w:cs="Arial"/>
        </w:rPr>
        <w:t xml:space="preserve"> </w:t>
      </w:r>
      <w:r w:rsidRPr="002C0F5B">
        <w:rPr>
          <w:rFonts w:ascii="Montserrat" w:eastAsia="Times New Roman" w:hAnsi="Montserrat" w:cs="Arial"/>
        </w:rPr>
        <w:t xml:space="preserve">proyectos cancelados, con un monto convenio de $14,532,447.06, </w:t>
      </w:r>
      <w:r w:rsidR="005A4202">
        <w:rPr>
          <w:rFonts w:ascii="Montserrat" w:eastAsia="Times New Roman" w:hAnsi="Montserrat" w:cs="Arial"/>
        </w:rPr>
        <w:t xml:space="preserve">sin que se hayan registrado </w:t>
      </w:r>
      <w:r w:rsidRPr="002C0F5B">
        <w:rPr>
          <w:rFonts w:ascii="Montserrat" w:eastAsia="Times New Roman" w:hAnsi="Montserrat" w:cs="Arial"/>
        </w:rPr>
        <w:t>movimientos</w:t>
      </w:r>
      <w:r w:rsidR="005A4202">
        <w:rPr>
          <w:rFonts w:ascii="Montserrat" w:eastAsia="Times New Roman" w:hAnsi="Montserrat" w:cs="Arial"/>
        </w:rPr>
        <w:t xml:space="preserve"> presupuestales</w:t>
      </w:r>
      <w:r w:rsidRPr="002C0F5B">
        <w:rPr>
          <w:rFonts w:ascii="Montserrat" w:eastAsia="Times New Roman" w:hAnsi="Montserrat" w:cs="Arial"/>
        </w:rPr>
        <w:t xml:space="preserve">. </w:t>
      </w:r>
    </w:p>
    <w:p w14:paraId="791F0C11" w14:textId="77777777" w:rsidR="00D5237F" w:rsidRPr="002C0F5B" w:rsidRDefault="00D5237F" w:rsidP="00AE72FE">
      <w:pPr>
        <w:tabs>
          <w:tab w:val="left" w:pos="6246"/>
        </w:tabs>
        <w:spacing w:after="0" w:line="240" w:lineRule="auto"/>
        <w:ind w:left="357"/>
        <w:jc w:val="center"/>
        <w:rPr>
          <w:rFonts w:ascii="Montserrat" w:eastAsia="Times New Roman" w:hAnsi="Montserrat" w:cs="Arial"/>
        </w:rPr>
      </w:pPr>
    </w:p>
    <w:tbl>
      <w:tblPr>
        <w:tblStyle w:val="Tablaconcuadrcula"/>
        <w:tblpPr w:leftFromText="141" w:rightFromText="141" w:vertAnchor="text" w:tblpXSpec="center" w:tblpY="1"/>
        <w:tblOverlap w:val="never"/>
        <w:tblW w:w="9821" w:type="dxa"/>
        <w:tblLook w:val="04A0" w:firstRow="1" w:lastRow="0" w:firstColumn="1" w:lastColumn="0" w:noHBand="0" w:noVBand="1"/>
      </w:tblPr>
      <w:tblGrid>
        <w:gridCol w:w="1424"/>
        <w:gridCol w:w="1100"/>
        <w:gridCol w:w="1572"/>
        <w:gridCol w:w="1541"/>
        <w:gridCol w:w="1418"/>
        <w:gridCol w:w="1418"/>
        <w:gridCol w:w="1348"/>
      </w:tblGrid>
      <w:tr w:rsidR="00885DC5" w:rsidRPr="007709BE" w14:paraId="2340609F" w14:textId="77777777" w:rsidTr="00065724">
        <w:tc>
          <w:tcPr>
            <w:tcW w:w="1424" w:type="dxa"/>
            <w:shd w:val="clear" w:color="auto" w:fill="1F3864" w:themeFill="accent1" w:themeFillShade="80"/>
            <w:vAlign w:val="center"/>
          </w:tcPr>
          <w:p w14:paraId="3D418F76" w14:textId="07AA694F" w:rsidR="00885DC5" w:rsidRPr="007709BE" w:rsidRDefault="00E4262C"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Proyectos cerrados al 31 de enero de 2021</w:t>
            </w:r>
          </w:p>
        </w:tc>
        <w:tc>
          <w:tcPr>
            <w:tcW w:w="1100" w:type="dxa"/>
            <w:shd w:val="clear" w:color="auto" w:fill="1F3864" w:themeFill="accent1" w:themeFillShade="80"/>
            <w:vAlign w:val="center"/>
          </w:tcPr>
          <w:p w14:paraId="17296648" w14:textId="2BF43FCC" w:rsidR="00885DC5" w:rsidRPr="007709BE" w:rsidRDefault="00E4262C"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Número de proyectos</w:t>
            </w:r>
          </w:p>
        </w:tc>
        <w:tc>
          <w:tcPr>
            <w:tcW w:w="1572" w:type="dxa"/>
            <w:shd w:val="clear" w:color="auto" w:fill="1F3864" w:themeFill="accent1" w:themeFillShade="80"/>
            <w:vAlign w:val="center"/>
          </w:tcPr>
          <w:p w14:paraId="0D87D95F" w14:textId="77777777" w:rsidR="00EB0717" w:rsidRPr="007709BE" w:rsidRDefault="00E4262C"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 xml:space="preserve">Monto </w:t>
            </w:r>
          </w:p>
          <w:p w14:paraId="2A45856A" w14:textId="547CB964" w:rsidR="00885DC5" w:rsidRPr="007709BE" w:rsidRDefault="00612DED"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C</w:t>
            </w:r>
            <w:r w:rsidR="00E4262C" w:rsidRPr="007709BE">
              <w:rPr>
                <w:rFonts w:ascii="Montserrat" w:eastAsia="Times New Roman" w:hAnsi="Montserrat" w:cs="Arial"/>
                <w:b/>
                <w:bCs/>
                <w:color w:val="FFFFFF" w:themeColor="background1"/>
                <w:sz w:val="16"/>
                <w:szCs w:val="16"/>
              </w:rPr>
              <w:t>onvenio</w:t>
            </w:r>
          </w:p>
        </w:tc>
        <w:tc>
          <w:tcPr>
            <w:tcW w:w="1541" w:type="dxa"/>
            <w:shd w:val="clear" w:color="auto" w:fill="1F3864" w:themeFill="accent1" w:themeFillShade="80"/>
            <w:vAlign w:val="center"/>
          </w:tcPr>
          <w:p w14:paraId="481C0242" w14:textId="612397A0" w:rsidR="00885DC5" w:rsidRPr="007709BE" w:rsidRDefault="00E4262C"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Monto presupuesto</w:t>
            </w:r>
          </w:p>
        </w:tc>
        <w:tc>
          <w:tcPr>
            <w:tcW w:w="1418" w:type="dxa"/>
            <w:shd w:val="clear" w:color="auto" w:fill="1F3864" w:themeFill="accent1" w:themeFillShade="80"/>
            <w:vAlign w:val="center"/>
          </w:tcPr>
          <w:p w14:paraId="758F7424" w14:textId="2BC9BBE3" w:rsidR="00885DC5" w:rsidRPr="007709BE" w:rsidRDefault="00E4262C"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Ingresos</w:t>
            </w:r>
          </w:p>
        </w:tc>
        <w:tc>
          <w:tcPr>
            <w:tcW w:w="1418" w:type="dxa"/>
            <w:shd w:val="clear" w:color="auto" w:fill="1F3864" w:themeFill="accent1" w:themeFillShade="80"/>
            <w:vAlign w:val="center"/>
          </w:tcPr>
          <w:p w14:paraId="1B6784F0" w14:textId="20A5C6D6" w:rsidR="00885DC5" w:rsidRPr="007709BE" w:rsidRDefault="00E4262C"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Gastos</w:t>
            </w:r>
          </w:p>
        </w:tc>
        <w:tc>
          <w:tcPr>
            <w:tcW w:w="1348" w:type="dxa"/>
            <w:shd w:val="clear" w:color="auto" w:fill="1F3864" w:themeFill="accent1" w:themeFillShade="80"/>
            <w:vAlign w:val="center"/>
          </w:tcPr>
          <w:p w14:paraId="6D63A867" w14:textId="002E467C" w:rsidR="00885DC5" w:rsidRPr="007709BE" w:rsidRDefault="00E4262C"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Remanente</w:t>
            </w:r>
          </w:p>
        </w:tc>
      </w:tr>
      <w:tr w:rsidR="008E1CE2" w:rsidRPr="007709BE" w14:paraId="35C8B9B5" w14:textId="77777777" w:rsidTr="00065724">
        <w:tc>
          <w:tcPr>
            <w:tcW w:w="1424" w:type="dxa"/>
            <w:shd w:val="clear" w:color="auto" w:fill="auto"/>
          </w:tcPr>
          <w:p w14:paraId="77C76822" w14:textId="019FDA44" w:rsidR="00EB0717" w:rsidRPr="007709BE" w:rsidRDefault="00EB0717" w:rsidP="00EB0717">
            <w:pPr>
              <w:tabs>
                <w:tab w:val="left" w:pos="6246"/>
              </w:tabs>
              <w:jc w:val="both"/>
              <w:rPr>
                <w:rFonts w:ascii="Montserrat" w:eastAsia="Times New Roman" w:hAnsi="Montserrat" w:cs="Arial"/>
                <w:sz w:val="16"/>
                <w:szCs w:val="16"/>
              </w:rPr>
            </w:pPr>
            <w:r w:rsidRPr="007709BE">
              <w:rPr>
                <w:rFonts w:ascii="Montserrat" w:eastAsia="Times New Roman" w:hAnsi="Montserrat" w:cs="Arial"/>
                <w:sz w:val="16"/>
                <w:szCs w:val="16"/>
              </w:rPr>
              <w:t xml:space="preserve">Cerrados 2020 </w:t>
            </w:r>
            <w:r w:rsidRPr="007709BE">
              <w:rPr>
                <w:rFonts w:ascii="Montserrat" w:eastAsia="Times New Roman" w:hAnsi="Montserrat" w:cs="Arial"/>
                <w:sz w:val="16"/>
                <w:szCs w:val="16"/>
                <w:vertAlign w:val="superscript"/>
              </w:rPr>
              <w:t>1/</w:t>
            </w:r>
          </w:p>
        </w:tc>
        <w:tc>
          <w:tcPr>
            <w:tcW w:w="1100" w:type="dxa"/>
            <w:shd w:val="clear" w:color="auto" w:fill="auto"/>
          </w:tcPr>
          <w:p w14:paraId="37F2DF48" w14:textId="10F14F4D" w:rsidR="00EB0717" w:rsidRPr="007709BE" w:rsidRDefault="00EB0717" w:rsidP="00EB0717">
            <w:pPr>
              <w:tabs>
                <w:tab w:val="left" w:pos="6246"/>
              </w:tabs>
              <w:jc w:val="center"/>
              <w:rPr>
                <w:rFonts w:ascii="Montserrat" w:eastAsia="Times New Roman" w:hAnsi="Montserrat" w:cs="Arial"/>
                <w:sz w:val="16"/>
                <w:szCs w:val="16"/>
              </w:rPr>
            </w:pPr>
            <w:r w:rsidRPr="007709BE">
              <w:rPr>
                <w:rFonts w:ascii="Montserrat" w:eastAsia="Times New Roman" w:hAnsi="Montserrat" w:cs="Arial"/>
                <w:sz w:val="16"/>
                <w:szCs w:val="16"/>
              </w:rPr>
              <w:t>113</w:t>
            </w:r>
          </w:p>
        </w:tc>
        <w:tc>
          <w:tcPr>
            <w:tcW w:w="1572" w:type="dxa"/>
            <w:shd w:val="clear" w:color="auto" w:fill="auto"/>
          </w:tcPr>
          <w:p w14:paraId="7B6C9B9A" w14:textId="1727FFC5"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170,329,264.82</w:t>
            </w:r>
          </w:p>
        </w:tc>
        <w:tc>
          <w:tcPr>
            <w:tcW w:w="1541" w:type="dxa"/>
            <w:shd w:val="clear" w:color="auto" w:fill="auto"/>
          </w:tcPr>
          <w:p w14:paraId="109A69F8" w14:textId="3CE38B4C"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170,329,264.82</w:t>
            </w:r>
          </w:p>
        </w:tc>
        <w:tc>
          <w:tcPr>
            <w:tcW w:w="1418" w:type="dxa"/>
            <w:shd w:val="clear" w:color="auto" w:fill="auto"/>
          </w:tcPr>
          <w:p w14:paraId="0EE00EDC" w14:textId="7CFA5251"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170,780,318.57</w:t>
            </w:r>
          </w:p>
        </w:tc>
        <w:tc>
          <w:tcPr>
            <w:tcW w:w="1418" w:type="dxa"/>
            <w:shd w:val="clear" w:color="auto" w:fill="auto"/>
          </w:tcPr>
          <w:p w14:paraId="44A6D780" w14:textId="611D4131"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150,494,435.40</w:t>
            </w:r>
          </w:p>
        </w:tc>
        <w:tc>
          <w:tcPr>
            <w:tcW w:w="1348" w:type="dxa"/>
            <w:shd w:val="clear" w:color="auto" w:fill="auto"/>
          </w:tcPr>
          <w:p w14:paraId="4FA63193" w14:textId="043F2EC5"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20,285,883.17</w:t>
            </w:r>
          </w:p>
        </w:tc>
      </w:tr>
      <w:tr w:rsidR="008E1CE2" w:rsidRPr="007709BE" w14:paraId="386AF030" w14:textId="77777777" w:rsidTr="00065724">
        <w:tc>
          <w:tcPr>
            <w:tcW w:w="1424" w:type="dxa"/>
            <w:shd w:val="clear" w:color="auto" w:fill="auto"/>
          </w:tcPr>
          <w:p w14:paraId="70891E68" w14:textId="2C2D7F4C" w:rsidR="00EB0717" w:rsidRPr="007709BE" w:rsidRDefault="00EB0717" w:rsidP="00EB0717">
            <w:pPr>
              <w:tabs>
                <w:tab w:val="left" w:pos="6246"/>
              </w:tabs>
              <w:jc w:val="both"/>
              <w:rPr>
                <w:rFonts w:ascii="Montserrat" w:eastAsia="Times New Roman" w:hAnsi="Montserrat" w:cs="Arial"/>
                <w:sz w:val="16"/>
                <w:szCs w:val="16"/>
              </w:rPr>
            </w:pPr>
            <w:r w:rsidRPr="007709BE">
              <w:rPr>
                <w:rFonts w:ascii="Montserrat" w:eastAsia="Times New Roman" w:hAnsi="Montserrat" w:cs="Arial"/>
                <w:sz w:val="16"/>
                <w:szCs w:val="16"/>
              </w:rPr>
              <w:t>Cancelados</w:t>
            </w:r>
          </w:p>
        </w:tc>
        <w:tc>
          <w:tcPr>
            <w:tcW w:w="1100" w:type="dxa"/>
            <w:shd w:val="clear" w:color="auto" w:fill="auto"/>
          </w:tcPr>
          <w:p w14:paraId="57606AD3" w14:textId="147BF180" w:rsidR="00EB0717" w:rsidRPr="007709BE" w:rsidRDefault="00EB0717" w:rsidP="00EB0717">
            <w:pPr>
              <w:tabs>
                <w:tab w:val="left" w:pos="6246"/>
              </w:tabs>
              <w:jc w:val="center"/>
              <w:rPr>
                <w:rFonts w:ascii="Montserrat" w:eastAsia="Times New Roman" w:hAnsi="Montserrat" w:cs="Arial"/>
                <w:sz w:val="16"/>
                <w:szCs w:val="16"/>
              </w:rPr>
            </w:pPr>
            <w:r w:rsidRPr="007709BE">
              <w:rPr>
                <w:rFonts w:ascii="Montserrat" w:eastAsia="Times New Roman" w:hAnsi="Montserrat" w:cs="Arial"/>
                <w:sz w:val="16"/>
                <w:szCs w:val="16"/>
              </w:rPr>
              <w:t>9</w:t>
            </w:r>
          </w:p>
        </w:tc>
        <w:tc>
          <w:tcPr>
            <w:tcW w:w="1572" w:type="dxa"/>
            <w:shd w:val="clear" w:color="auto" w:fill="auto"/>
          </w:tcPr>
          <w:p w14:paraId="28EF01FC" w14:textId="748BEC00"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14,532,447.06</w:t>
            </w:r>
          </w:p>
        </w:tc>
        <w:tc>
          <w:tcPr>
            <w:tcW w:w="1541" w:type="dxa"/>
            <w:shd w:val="clear" w:color="auto" w:fill="auto"/>
          </w:tcPr>
          <w:p w14:paraId="742BF883" w14:textId="0063BAE1"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0.00</w:t>
            </w:r>
          </w:p>
        </w:tc>
        <w:tc>
          <w:tcPr>
            <w:tcW w:w="1418" w:type="dxa"/>
            <w:shd w:val="clear" w:color="auto" w:fill="auto"/>
          </w:tcPr>
          <w:p w14:paraId="55E99CDE" w14:textId="2A34F892"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0.00</w:t>
            </w:r>
          </w:p>
        </w:tc>
        <w:tc>
          <w:tcPr>
            <w:tcW w:w="1418" w:type="dxa"/>
            <w:shd w:val="clear" w:color="auto" w:fill="auto"/>
          </w:tcPr>
          <w:p w14:paraId="7E33E469" w14:textId="3A5ACF3D"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0.00</w:t>
            </w:r>
          </w:p>
        </w:tc>
        <w:tc>
          <w:tcPr>
            <w:tcW w:w="1348" w:type="dxa"/>
            <w:shd w:val="clear" w:color="auto" w:fill="auto"/>
          </w:tcPr>
          <w:p w14:paraId="27CE8256" w14:textId="06F1E66E" w:rsidR="00EB0717" w:rsidRPr="007709BE" w:rsidRDefault="00EB0717" w:rsidP="00EB0717">
            <w:pPr>
              <w:tabs>
                <w:tab w:val="left" w:pos="6246"/>
              </w:tabs>
              <w:jc w:val="right"/>
              <w:rPr>
                <w:rFonts w:ascii="Montserrat" w:eastAsia="Times New Roman" w:hAnsi="Montserrat" w:cs="Arial"/>
                <w:sz w:val="16"/>
                <w:szCs w:val="16"/>
              </w:rPr>
            </w:pPr>
            <w:r w:rsidRPr="007709BE">
              <w:rPr>
                <w:rFonts w:ascii="Montserrat" w:hAnsi="Montserrat" w:cs="Arial"/>
                <w:sz w:val="16"/>
                <w:szCs w:val="16"/>
              </w:rPr>
              <w:t>0.00</w:t>
            </w:r>
          </w:p>
        </w:tc>
      </w:tr>
      <w:tr w:rsidR="00EB0717" w:rsidRPr="007709BE" w14:paraId="474E23C7" w14:textId="77777777" w:rsidTr="00065724">
        <w:tc>
          <w:tcPr>
            <w:tcW w:w="1424" w:type="dxa"/>
            <w:shd w:val="clear" w:color="auto" w:fill="1F3864" w:themeFill="accent1" w:themeFillShade="80"/>
          </w:tcPr>
          <w:p w14:paraId="6FCE964A" w14:textId="37016693" w:rsidR="00EB0717" w:rsidRPr="007709BE" w:rsidRDefault="00EB0717"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Total</w:t>
            </w:r>
          </w:p>
        </w:tc>
        <w:tc>
          <w:tcPr>
            <w:tcW w:w="1100" w:type="dxa"/>
            <w:shd w:val="clear" w:color="auto" w:fill="1F3864" w:themeFill="accent1" w:themeFillShade="80"/>
          </w:tcPr>
          <w:p w14:paraId="63688B91" w14:textId="516828C2" w:rsidR="00EB0717" w:rsidRPr="007709BE" w:rsidRDefault="00EB0717" w:rsidP="00EB0717">
            <w:pPr>
              <w:tabs>
                <w:tab w:val="left" w:pos="6246"/>
              </w:tabs>
              <w:jc w:val="center"/>
              <w:rPr>
                <w:rFonts w:ascii="Montserrat" w:eastAsia="Times New Roman" w:hAnsi="Montserrat" w:cs="Arial"/>
                <w:b/>
                <w:bCs/>
                <w:color w:val="FFFFFF" w:themeColor="background1"/>
                <w:sz w:val="16"/>
                <w:szCs w:val="16"/>
              </w:rPr>
            </w:pPr>
            <w:r w:rsidRPr="007709BE">
              <w:rPr>
                <w:rFonts w:ascii="Montserrat" w:eastAsia="Times New Roman" w:hAnsi="Montserrat" w:cs="Arial"/>
                <w:b/>
                <w:bCs/>
                <w:color w:val="FFFFFF" w:themeColor="background1"/>
                <w:sz w:val="16"/>
                <w:szCs w:val="16"/>
              </w:rPr>
              <w:t>122</w:t>
            </w:r>
          </w:p>
        </w:tc>
        <w:tc>
          <w:tcPr>
            <w:tcW w:w="1572" w:type="dxa"/>
            <w:shd w:val="clear" w:color="auto" w:fill="1F3864" w:themeFill="accent1" w:themeFillShade="80"/>
          </w:tcPr>
          <w:p w14:paraId="3CBF2F17" w14:textId="36E9A81F" w:rsidR="00EB0717" w:rsidRPr="007709BE" w:rsidRDefault="00EB0717" w:rsidP="00EB0717">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184,861,711.88</w:t>
            </w:r>
          </w:p>
        </w:tc>
        <w:tc>
          <w:tcPr>
            <w:tcW w:w="1541" w:type="dxa"/>
            <w:shd w:val="clear" w:color="auto" w:fill="1F3864" w:themeFill="accent1" w:themeFillShade="80"/>
          </w:tcPr>
          <w:p w14:paraId="0D7E5109" w14:textId="0D04FC2B" w:rsidR="00EB0717" w:rsidRPr="007709BE" w:rsidRDefault="00EB0717" w:rsidP="00EB0717">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170,329,264.82</w:t>
            </w:r>
          </w:p>
        </w:tc>
        <w:tc>
          <w:tcPr>
            <w:tcW w:w="1418" w:type="dxa"/>
            <w:shd w:val="clear" w:color="auto" w:fill="1F3864" w:themeFill="accent1" w:themeFillShade="80"/>
          </w:tcPr>
          <w:p w14:paraId="41F78B47" w14:textId="4D30B85A" w:rsidR="00EB0717" w:rsidRPr="007709BE" w:rsidRDefault="00EB0717" w:rsidP="00EB0717">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170,780,318.57</w:t>
            </w:r>
          </w:p>
        </w:tc>
        <w:tc>
          <w:tcPr>
            <w:tcW w:w="1418" w:type="dxa"/>
            <w:shd w:val="clear" w:color="auto" w:fill="1F3864" w:themeFill="accent1" w:themeFillShade="80"/>
          </w:tcPr>
          <w:p w14:paraId="50A707CC" w14:textId="48CD3A37" w:rsidR="00EB0717" w:rsidRPr="007709BE" w:rsidRDefault="00EB0717" w:rsidP="00EB0717">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150,494,435.40</w:t>
            </w:r>
          </w:p>
        </w:tc>
        <w:tc>
          <w:tcPr>
            <w:tcW w:w="1348" w:type="dxa"/>
            <w:shd w:val="clear" w:color="auto" w:fill="1F3864" w:themeFill="accent1" w:themeFillShade="80"/>
          </w:tcPr>
          <w:p w14:paraId="32E2F141" w14:textId="0921B98B" w:rsidR="00EB0717" w:rsidRPr="007709BE" w:rsidRDefault="00EB0717" w:rsidP="00EB0717">
            <w:pPr>
              <w:tabs>
                <w:tab w:val="left" w:pos="6246"/>
              </w:tabs>
              <w:jc w:val="right"/>
              <w:rPr>
                <w:rFonts w:ascii="Montserrat" w:eastAsia="Times New Roman" w:hAnsi="Montserrat" w:cs="Arial"/>
                <w:b/>
                <w:bCs/>
                <w:color w:val="FFFFFF" w:themeColor="background1"/>
                <w:sz w:val="16"/>
                <w:szCs w:val="16"/>
              </w:rPr>
            </w:pPr>
            <w:r w:rsidRPr="007709BE">
              <w:rPr>
                <w:rFonts w:ascii="Montserrat" w:hAnsi="Montserrat" w:cs="Arial"/>
                <w:b/>
                <w:bCs/>
                <w:sz w:val="16"/>
                <w:szCs w:val="16"/>
              </w:rPr>
              <w:t>20,285,883.17</w:t>
            </w:r>
          </w:p>
        </w:tc>
      </w:tr>
      <w:tr w:rsidR="00E4262C" w:rsidRPr="007709BE" w14:paraId="3C8090EC" w14:textId="77777777" w:rsidTr="00065724">
        <w:tc>
          <w:tcPr>
            <w:tcW w:w="9821" w:type="dxa"/>
            <w:gridSpan w:val="7"/>
            <w:shd w:val="clear" w:color="auto" w:fill="auto"/>
            <w:vAlign w:val="center"/>
          </w:tcPr>
          <w:p w14:paraId="22CA0DCF" w14:textId="2FFF0894" w:rsidR="00E4262C" w:rsidRPr="007709BE" w:rsidRDefault="00E4262C" w:rsidP="001D1C81">
            <w:pPr>
              <w:tabs>
                <w:tab w:val="left" w:pos="6246"/>
              </w:tabs>
              <w:jc w:val="both"/>
              <w:rPr>
                <w:rFonts w:ascii="Montserrat" w:hAnsi="Montserrat" w:cs="Arial"/>
                <w:sz w:val="16"/>
                <w:szCs w:val="16"/>
              </w:rPr>
            </w:pPr>
            <w:r w:rsidRPr="007709BE">
              <w:rPr>
                <w:rFonts w:ascii="Montserrat" w:hAnsi="Montserrat" w:cs="Arial"/>
                <w:sz w:val="16"/>
                <w:szCs w:val="16"/>
                <w:vertAlign w:val="superscript"/>
              </w:rPr>
              <w:t>1/</w:t>
            </w:r>
            <w:r w:rsidRPr="007709BE">
              <w:rPr>
                <w:rFonts w:ascii="Montserrat" w:hAnsi="Montserrat" w:cs="Arial"/>
                <w:sz w:val="16"/>
                <w:szCs w:val="16"/>
              </w:rPr>
              <w:t xml:space="preserve"> 6 proyectos con saldo deficitario por un monto de $48,081.65.</w:t>
            </w:r>
          </w:p>
        </w:tc>
      </w:tr>
    </w:tbl>
    <w:p w14:paraId="6B2DE700" w14:textId="77777777" w:rsidR="004F4F74" w:rsidRDefault="004F4F74" w:rsidP="00A26836">
      <w:pPr>
        <w:tabs>
          <w:tab w:val="left" w:pos="6246"/>
        </w:tabs>
        <w:spacing w:after="0" w:line="240" w:lineRule="auto"/>
        <w:jc w:val="both"/>
        <w:rPr>
          <w:rFonts w:ascii="Montserrat" w:eastAsia="Times New Roman" w:hAnsi="Montserrat" w:cs="Arial"/>
        </w:rPr>
      </w:pPr>
    </w:p>
    <w:p w14:paraId="6602AE0D" w14:textId="57B7068E" w:rsidR="00DB512A" w:rsidRPr="002C0F5B" w:rsidRDefault="004F4F74" w:rsidP="00A26836">
      <w:pPr>
        <w:tabs>
          <w:tab w:val="left" w:pos="6246"/>
        </w:tabs>
        <w:spacing w:after="0" w:line="240" w:lineRule="auto"/>
        <w:jc w:val="both"/>
        <w:rPr>
          <w:rFonts w:ascii="Montserrat" w:eastAsia="Times New Roman" w:hAnsi="Montserrat" w:cs="Arial"/>
        </w:rPr>
      </w:pPr>
      <w:r>
        <w:rPr>
          <w:rFonts w:ascii="Montserrat" w:eastAsia="Times New Roman" w:hAnsi="Montserrat" w:cs="Arial"/>
        </w:rPr>
        <w:t xml:space="preserve">En cuanto a los 122 </w:t>
      </w:r>
      <w:r w:rsidR="00DB512A" w:rsidRPr="002C0F5B">
        <w:rPr>
          <w:rFonts w:ascii="Montserrat" w:eastAsia="Times New Roman" w:hAnsi="Montserrat" w:cs="Arial"/>
        </w:rPr>
        <w:t xml:space="preserve">proyectos en proceso de cierre al 31 de enero de 2021, </w:t>
      </w:r>
      <w:r>
        <w:rPr>
          <w:rFonts w:ascii="Montserrat" w:eastAsia="Times New Roman" w:hAnsi="Montserrat" w:cs="Arial"/>
        </w:rPr>
        <w:t xml:space="preserve">se reportó </w:t>
      </w:r>
      <w:r w:rsidR="00DB512A" w:rsidRPr="002C0F5B">
        <w:rPr>
          <w:rFonts w:ascii="Montserrat" w:eastAsia="Times New Roman" w:hAnsi="Montserrat" w:cs="Arial"/>
        </w:rPr>
        <w:t>un monto convenio de $170,771,699.77; un presupuesto de $170,429,020.96; ingresos por $149,585,923.87; gastos por $142,318,078.18; y un remanente por $7,267,845.69.</w:t>
      </w:r>
    </w:p>
    <w:p w14:paraId="544C849C" w14:textId="3CF4AC51" w:rsidR="001D1C81" w:rsidRPr="002C0F5B" w:rsidRDefault="001D1C81" w:rsidP="00712EA4">
      <w:pPr>
        <w:tabs>
          <w:tab w:val="left" w:pos="6246"/>
        </w:tabs>
        <w:spacing w:after="0" w:line="240" w:lineRule="auto"/>
        <w:ind w:left="357"/>
        <w:jc w:val="center"/>
        <w:rPr>
          <w:rFonts w:ascii="Montserrat" w:eastAsia="Times New Roman" w:hAnsi="Montserrat" w:cs="Arial"/>
        </w:rPr>
      </w:pPr>
    </w:p>
    <w:tbl>
      <w:tblPr>
        <w:tblStyle w:val="Tablaconcuadrcula"/>
        <w:tblpPr w:leftFromText="141" w:rightFromText="141" w:vertAnchor="text" w:tblpXSpec="center" w:tblpY="1"/>
        <w:tblOverlap w:val="never"/>
        <w:tblW w:w="9821" w:type="dxa"/>
        <w:tblLook w:val="04A0" w:firstRow="1" w:lastRow="0" w:firstColumn="1" w:lastColumn="0" w:noHBand="0" w:noVBand="1"/>
      </w:tblPr>
      <w:tblGrid>
        <w:gridCol w:w="1424"/>
        <w:gridCol w:w="1100"/>
        <w:gridCol w:w="1572"/>
        <w:gridCol w:w="1541"/>
        <w:gridCol w:w="1418"/>
        <w:gridCol w:w="1418"/>
        <w:gridCol w:w="1348"/>
      </w:tblGrid>
      <w:tr w:rsidR="00C00A79" w:rsidRPr="000A195D" w14:paraId="6FFFFC16" w14:textId="77777777" w:rsidTr="00B1531F">
        <w:trPr>
          <w:tblHeader/>
        </w:trPr>
        <w:tc>
          <w:tcPr>
            <w:tcW w:w="1424"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44BAF80F" w14:textId="77777777" w:rsidR="001D1C81" w:rsidRPr="000A195D" w:rsidRDefault="001D1C81" w:rsidP="00581596">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lastRenderedPageBreak/>
              <w:t>Proyectos cerrados al 31 de enero de 2021</w:t>
            </w:r>
          </w:p>
        </w:tc>
        <w:tc>
          <w:tcPr>
            <w:tcW w:w="1100"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3CB2DD7" w14:textId="77777777" w:rsidR="001D1C81" w:rsidRPr="000A195D" w:rsidRDefault="001D1C81" w:rsidP="00581596">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t>Número de proyectos</w:t>
            </w:r>
          </w:p>
        </w:tc>
        <w:tc>
          <w:tcPr>
            <w:tcW w:w="1572"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34AA7B81" w14:textId="77777777" w:rsidR="001D1C81" w:rsidRPr="000A195D" w:rsidRDefault="001D1C81" w:rsidP="00581596">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t xml:space="preserve">Monto </w:t>
            </w:r>
          </w:p>
          <w:p w14:paraId="0B50DB02" w14:textId="07BE1F10" w:rsidR="001D1C81" w:rsidRPr="000A195D" w:rsidRDefault="00612DED" w:rsidP="00581596">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t>C</w:t>
            </w:r>
            <w:r w:rsidR="001D1C81" w:rsidRPr="000A195D">
              <w:rPr>
                <w:rFonts w:ascii="Montserrat" w:eastAsia="Times New Roman" w:hAnsi="Montserrat" w:cs="Arial"/>
                <w:b/>
                <w:bCs/>
                <w:color w:val="FFFFFF" w:themeColor="background1"/>
                <w:sz w:val="16"/>
                <w:szCs w:val="16"/>
              </w:rPr>
              <w:t>onvenio</w:t>
            </w:r>
          </w:p>
        </w:tc>
        <w:tc>
          <w:tcPr>
            <w:tcW w:w="1541"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37EE98B8" w14:textId="77777777" w:rsidR="001D1C81" w:rsidRPr="000A195D" w:rsidRDefault="001D1C81" w:rsidP="00581596">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t>Monto presupuesto</w:t>
            </w:r>
          </w:p>
        </w:tc>
        <w:tc>
          <w:tcPr>
            <w:tcW w:w="1418"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7659F23" w14:textId="77777777" w:rsidR="001D1C81" w:rsidRPr="000A195D" w:rsidRDefault="001D1C81" w:rsidP="00581596">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t>Ingresos</w:t>
            </w:r>
          </w:p>
        </w:tc>
        <w:tc>
          <w:tcPr>
            <w:tcW w:w="1418"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7096E8D0" w14:textId="77777777" w:rsidR="001D1C81" w:rsidRPr="000A195D" w:rsidRDefault="001D1C81" w:rsidP="00581596">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t>Gastos</w:t>
            </w:r>
          </w:p>
        </w:tc>
        <w:tc>
          <w:tcPr>
            <w:tcW w:w="1348"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686E715D" w14:textId="77777777" w:rsidR="001D1C81" w:rsidRPr="000A195D" w:rsidRDefault="001D1C81" w:rsidP="00581596">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t>Remanente</w:t>
            </w:r>
          </w:p>
        </w:tc>
      </w:tr>
      <w:tr w:rsidR="00B1531F" w:rsidRPr="000A195D" w14:paraId="4442126C" w14:textId="77777777" w:rsidTr="00B1531F">
        <w:tc>
          <w:tcPr>
            <w:tcW w:w="1424" w:type="dxa"/>
            <w:tcBorders>
              <w:top w:val="single" w:sz="4" w:space="0" w:color="auto"/>
            </w:tcBorders>
            <w:shd w:val="clear" w:color="auto" w:fill="auto"/>
            <w:vAlign w:val="center"/>
          </w:tcPr>
          <w:p w14:paraId="4A76C922" w14:textId="5CF8C36F" w:rsidR="00C00A79" w:rsidRPr="000A195D" w:rsidRDefault="00C00A79" w:rsidP="00C00A79">
            <w:pPr>
              <w:tabs>
                <w:tab w:val="left" w:pos="6246"/>
              </w:tabs>
              <w:jc w:val="both"/>
              <w:rPr>
                <w:rFonts w:ascii="Montserrat" w:eastAsia="Times New Roman" w:hAnsi="Montserrat" w:cs="Arial"/>
                <w:sz w:val="16"/>
                <w:szCs w:val="16"/>
              </w:rPr>
            </w:pPr>
            <w:r w:rsidRPr="000A195D">
              <w:rPr>
                <w:rFonts w:ascii="Montserrat" w:eastAsia="Times New Roman" w:hAnsi="Montserrat" w:cs="Arial"/>
                <w:sz w:val="16"/>
                <w:szCs w:val="16"/>
              </w:rPr>
              <w:t>En proceso de cierre</w:t>
            </w:r>
            <w:r w:rsidRPr="000A195D">
              <w:rPr>
                <w:rFonts w:ascii="Montserrat" w:eastAsia="Times New Roman" w:hAnsi="Montserrat" w:cs="Arial"/>
                <w:sz w:val="16"/>
                <w:szCs w:val="16"/>
                <w:vertAlign w:val="superscript"/>
              </w:rPr>
              <w:t>1/</w:t>
            </w:r>
          </w:p>
        </w:tc>
        <w:tc>
          <w:tcPr>
            <w:tcW w:w="1100" w:type="dxa"/>
            <w:tcBorders>
              <w:top w:val="single" w:sz="4" w:space="0" w:color="auto"/>
            </w:tcBorders>
            <w:shd w:val="clear" w:color="auto" w:fill="auto"/>
            <w:vAlign w:val="center"/>
          </w:tcPr>
          <w:p w14:paraId="4A0F01FB" w14:textId="28485BFF" w:rsidR="00C00A79" w:rsidRPr="000A195D" w:rsidRDefault="00C00A79" w:rsidP="00C00A79">
            <w:pPr>
              <w:tabs>
                <w:tab w:val="left" w:pos="6246"/>
              </w:tabs>
              <w:jc w:val="center"/>
              <w:rPr>
                <w:rFonts w:ascii="Montserrat" w:eastAsia="Times New Roman" w:hAnsi="Montserrat" w:cs="Arial"/>
                <w:sz w:val="16"/>
                <w:szCs w:val="16"/>
              </w:rPr>
            </w:pPr>
            <w:r w:rsidRPr="000A195D">
              <w:rPr>
                <w:rFonts w:ascii="Montserrat" w:eastAsia="Times New Roman" w:hAnsi="Montserrat" w:cs="Arial"/>
                <w:sz w:val="16"/>
                <w:szCs w:val="16"/>
              </w:rPr>
              <w:t>122</w:t>
            </w:r>
          </w:p>
        </w:tc>
        <w:tc>
          <w:tcPr>
            <w:tcW w:w="1572" w:type="dxa"/>
            <w:tcBorders>
              <w:top w:val="single" w:sz="4" w:space="0" w:color="auto"/>
            </w:tcBorders>
            <w:shd w:val="clear" w:color="auto" w:fill="auto"/>
            <w:vAlign w:val="center"/>
          </w:tcPr>
          <w:p w14:paraId="3CCBD1DA" w14:textId="5D36BAC0" w:rsidR="00C00A79" w:rsidRPr="000A195D" w:rsidRDefault="00C00A79" w:rsidP="00C00A79">
            <w:pPr>
              <w:tabs>
                <w:tab w:val="left" w:pos="6246"/>
              </w:tabs>
              <w:jc w:val="right"/>
              <w:rPr>
                <w:rFonts w:ascii="Montserrat" w:eastAsia="Times New Roman" w:hAnsi="Montserrat" w:cs="Arial"/>
                <w:sz w:val="16"/>
                <w:szCs w:val="16"/>
              </w:rPr>
            </w:pPr>
            <w:r w:rsidRPr="000A195D">
              <w:rPr>
                <w:rFonts w:ascii="Montserrat" w:hAnsi="Montserrat" w:cs="Arial"/>
                <w:sz w:val="16"/>
                <w:szCs w:val="16"/>
              </w:rPr>
              <w:t>170,771,699.77</w:t>
            </w:r>
          </w:p>
        </w:tc>
        <w:tc>
          <w:tcPr>
            <w:tcW w:w="1541" w:type="dxa"/>
            <w:tcBorders>
              <w:top w:val="single" w:sz="4" w:space="0" w:color="auto"/>
            </w:tcBorders>
            <w:shd w:val="clear" w:color="auto" w:fill="auto"/>
            <w:vAlign w:val="center"/>
          </w:tcPr>
          <w:p w14:paraId="723E5F99" w14:textId="17A7528F" w:rsidR="00C00A79" w:rsidRPr="000A195D" w:rsidRDefault="00C00A79" w:rsidP="00C00A79">
            <w:pPr>
              <w:tabs>
                <w:tab w:val="left" w:pos="6246"/>
              </w:tabs>
              <w:jc w:val="right"/>
              <w:rPr>
                <w:rFonts w:ascii="Montserrat" w:eastAsia="Times New Roman" w:hAnsi="Montserrat" w:cs="Arial"/>
                <w:sz w:val="16"/>
                <w:szCs w:val="16"/>
              </w:rPr>
            </w:pPr>
            <w:r w:rsidRPr="000A195D">
              <w:rPr>
                <w:rFonts w:ascii="Montserrat" w:hAnsi="Montserrat" w:cs="Arial"/>
                <w:sz w:val="16"/>
                <w:szCs w:val="16"/>
              </w:rPr>
              <w:t>170,429,020.96</w:t>
            </w:r>
          </w:p>
        </w:tc>
        <w:tc>
          <w:tcPr>
            <w:tcW w:w="1418" w:type="dxa"/>
            <w:tcBorders>
              <w:top w:val="single" w:sz="4" w:space="0" w:color="auto"/>
            </w:tcBorders>
            <w:shd w:val="clear" w:color="auto" w:fill="auto"/>
            <w:vAlign w:val="center"/>
          </w:tcPr>
          <w:p w14:paraId="5DE674C1" w14:textId="091706A1" w:rsidR="00C00A79" w:rsidRPr="000A195D" w:rsidRDefault="00C00A79" w:rsidP="00C00A79">
            <w:pPr>
              <w:tabs>
                <w:tab w:val="left" w:pos="6246"/>
              </w:tabs>
              <w:jc w:val="right"/>
              <w:rPr>
                <w:rFonts w:ascii="Montserrat" w:eastAsia="Times New Roman" w:hAnsi="Montserrat" w:cs="Arial"/>
                <w:sz w:val="16"/>
                <w:szCs w:val="16"/>
              </w:rPr>
            </w:pPr>
            <w:r w:rsidRPr="000A195D">
              <w:rPr>
                <w:rFonts w:ascii="Montserrat" w:hAnsi="Montserrat" w:cs="Arial"/>
                <w:sz w:val="16"/>
                <w:szCs w:val="16"/>
              </w:rPr>
              <w:t>149,585,923.87</w:t>
            </w:r>
          </w:p>
        </w:tc>
        <w:tc>
          <w:tcPr>
            <w:tcW w:w="1418" w:type="dxa"/>
            <w:tcBorders>
              <w:top w:val="single" w:sz="4" w:space="0" w:color="auto"/>
            </w:tcBorders>
            <w:shd w:val="clear" w:color="auto" w:fill="auto"/>
            <w:vAlign w:val="center"/>
          </w:tcPr>
          <w:p w14:paraId="6D19F9D6" w14:textId="5365F753" w:rsidR="00C00A79" w:rsidRPr="000A195D" w:rsidRDefault="00C00A79" w:rsidP="00C00A79">
            <w:pPr>
              <w:tabs>
                <w:tab w:val="left" w:pos="6246"/>
              </w:tabs>
              <w:jc w:val="right"/>
              <w:rPr>
                <w:rFonts w:ascii="Montserrat" w:eastAsia="Times New Roman" w:hAnsi="Montserrat" w:cs="Arial"/>
                <w:sz w:val="16"/>
                <w:szCs w:val="16"/>
              </w:rPr>
            </w:pPr>
            <w:r w:rsidRPr="000A195D">
              <w:rPr>
                <w:rFonts w:ascii="Montserrat" w:hAnsi="Montserrat" w:cs="Arial"/>
                <w:sz w:val="16"/>
                <w:szCs w:val="16"/>
              </w:rPr>
              <w:t>142,318,078.18</w:t>
            </w:r>
          </w:p>
        </w:tc>
        <w:tc>
          <w:tcPr>
            <w:tcW w:w="1348" w:type="dxa"/>
            <w:tcBorders>
              <w:top w:val="single" w:sz="4" w:space="0" w:color="auto"/>
            </w:tcBorders>
            <w:shd w:val="clear" w:color="auto" w:fill="auto"/>
            <w:vAlign w:val="center"/>
          </w:tcPr>
          <w:p w14:paraId="18926BE6" w14:textId="09CE04C5" w:rsidR="00C00A79" w:rsidRPr="000A195D" w:rsidRDefault="00C00A79" w:rsidP="00C00A79">
            <w:pPr>
              <w:tabs>
                <w:tab w:val="left" w:pos="6246"/>
              </w:tabs>
              <w:jc w:val="right"/>
              <w:rPr>
                <w:rFonts w:ascii="Montserrat" w:eastAsia="Times New Roman" w:hAnsi="Montserrat" w:cs="Arial"/>
                <w:sz w:val="16"/>
                <w:szCs w:val="16"/>
              </w:rPr>
            </w:pPr>
            <w:r w:rsidRPr="000A195D">
              <w:rPr>
                <w:rFonts w:ascii="Montserrat" w:hAnsi="Montserrat" w:cs="Arial"/>
                <w:sz w:val="16"/>
                <w:szCs w:val="16"/>
              </w:rPr>
              <w:t>7,267,845.69</w:t>
            </w:r>
          </w:p>
        </w:tc>
      </w:tr>
      <w:tr w:rsidR="00C00A79" w:rsidRPr="000A195D" w14:paraId="748DC164" w14:textId="77777777" w:rsidTr="00B1531F">
        <w:tc>
          <w:tcPr>
            <w:tcW w:w="1424"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24D36FE8" w14:textId="77777777" w:rsidR="00C00A79" w:rsidRPr="000A195D" w:rsidRDefault="00C00A79" w:rsidP="00C00A79">
            <w:pPr>
              <w:tabs>
                <w:tab w:val="left" w:pos="6246"/>
              </w:tabs>
              <w:jc w:val="center"/>
              <w:rPr>
                <w:rFonts w:ascii="Montserrat" w:eastAsia="Times New Roman" w:hAnsi="Montserrat" w:cs="Arial"/>
                <w:b/>
                <w:bCs/>
                <w:color w:val="FFFFFF" w:themeColor="background1"/>
                <w:sz w:val="16"/>
                <w:szCs w:val="16"/>
              </w:rPr>
            </w:pPr>
            <w:r w:rsidRPr="000A195D">
              <w:rPr>
                <w:rFonts w:ascii="Montserrat" w:hAnsi="Montserrat" w:cs="Arial"/>
                <w:b/>
                <w:bCs/>
                <w:sz w:val="16"/>
                <w:szCs w:val="16"/>
              </w:rPr>
              <w:t>Total</w:t>
            </w:r>
          </w:p>
        </w:tc>
        <w:tc>
          <w:tcPr>
            <w:tcW w:w="1100"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5E78D0AD" w14:textId="77777777" w:rsidR="00C00A79" w:rsidRPr="000A195D" w:rsidRDefault="00C00A79" w:rsidP="00C00A79">
            <w:pPr>
              <w:tabs>
                <w:tab w:val="left" w:pos="6246"/>
              </w:tabs>
              <w:jc w:val="center"/>
              <w:rPr>
                <w:rFonts w:ascii="Montserrat" w:eastAsia="Times New Roman" w:hAnsi="Montserrat" w:cs="Arial"/>
                <w:b/>
                <w:bCs/>
                <w:color w:val="FFFFFF" w:themeColor="background1"/>
                <w:sz w:val="16"/>
                <w:szCs w:val="16"/>
              </w:rPr>
            </w:pPr>
            <w:r w:rsidRPr="000A195D">
              <w:rPr>
                <w:rFonts w:ascii="Montserrat" w:eastAsia="Times New Roman" w:hAnsi="Montserrat" w:cs="Arial"/>
                <w:b/>
                <w:bCs/>
                <w:color w:val="FFFFFF" w:themeColor="background1"/>
                <w:sz w:val="16"/>
                <w:szCs w:val="16"/>
              </w:rPr>
              <w:t>122</w:t>
            </w:r>
          </w:p>
        </w:tc>
        <w:tc>
          <w:tcPr>
            <w:tcW w:w="1572"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5BEA5BEE" w14:textId="3F99B655" w:rsidR="00C00A79" w:rsidRPr="000A195D" w:rsidRDefault="00C00A79" w:rsidP="00C00A79">
            <w:pPr>
              <w:tabs>
                <w:tab w:val="left" w:pos="6246"/>
              </w:tabs>
              <w:jc w:val="right"/>
              <w:rPr>
                <w:rFonts w:ascii="Montserrat" w:eastAsia="Times New Roman" w:hAnsi="Montserrat" w:cs="Arial"/>
                <w:b/>
                <w:bCs/>
                <w:color w:val="FFFFFF" w:themeColor="background1"/>
                <w:sz w:val="16"/>
                <w:szCs w:val="16"/>
              </w:rPr>
            </w:pPr>
            <w:r w:rsidRPr="000A195D">
              <w:rPr>
                <w:rFonts w:ascii="Montserrat" w:hAnsi="Montserrat" w:cs="Arial"/>
                <w:b/>
                <w:bCs/>
                <w:sz w:val="16"/>
                <w:szCs w:val="16"/>
              </w:rPr>
              <w:t>170,771,699.77</w:t>
            </w:r>
          </w:p>
        </w:tc>
        <w:tc>
          <w:tcPr>
            <w:tcW w:w="1541"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48D5A68E" w14:textId="06F4C0A3" w:rsidR="00C00A79" w:rsidRPr="000A195D" w:rsidRDefault="00C00A79" w:rsidP="00C00A79">
            <w:pPr>
              <w:tabs>
                <w:tab w:val="left" w:pos="6246"/>
              </w:tabs>
              <w:jc w:val="right"/>
              <w:rPr>
                <w:rFonts w:ascii="Montserrat" w:eastAsia="Times New Roman" w:hAnsi="Montserrat" w:cs="Arial"/>
                <w:b/>
                <w:bCs/>
                <w:color w:val="FFFFFF" w:themeColor="background1"/>
                <w:sz w:val="16"/>
                <w:szCs w:val="16"/>
              </w:rPr>
            </w:pPr>
            <w:r w:rsidRPr="000A195D">
              <w:rPr>
                <w:rFonts w:ascii="Montserrat" w:hAnsi="Montserrat" w:cs="Arial"/>
                <w:b/>
                <w:bCs/>
                <w:sz w:val="16"/>
                <w:szCs w:val="16"/>
              </w:rPr>
              <w:t>170,429,020.96</w:t>
            </w:r>
          </w:p>
        </w:tc>
        <w:tc>
          <w:tcPr>
            <w:tcW w:w="1418"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47638168" w14:textId="768ED3F3" w:rsidR="00C00A79" w:rsidRPr="000A195D" w:rsidRDefault="00C00A79" w:rsidP="00C00A79">
            <w:pPr>
              <w:tabs>
                <w:tab w:val="left" w:pos="6246"/>
              </w:tabs>
              <w:jc w:val="right"/>
              <w:rPr>
                <w:rFonts w:ascii="Montserrat" w:eastAsia="Times New Roman" w:hAnsi="Montserrat" w:cs="Arial"/>
                <w:b/>
                <w:bCs/>
                <w:color w:val="FFFFFF" w:themeColor="background1"/>
                <w:sz w:val="16"/>
                <w:szCs w:val="16"/>
              </w:rPr>
            </w:pPr>
            <w:r w:rsidRPr="000A195D">
              <w:rPr>
                <w:rFonts w:ascii="Montserrat" w:hAnsi="Montserrat" w:cs="Arial"/>
                <w:b/>
                <w:bCs/>
                <w:sz w:val="16"/>
                <w:szCs w:val="16"/>
              </w:rPr>
              <w:t>149,585,923.87</w:t>
            </w:r>
          </w:p>
        </w:tc>
        <w:tc>
          <w:tcPr>
            <w:tcW w:w="1418"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4F685B3B" w14:textId="60660DF5" w:rsidR="00C00A79" w:rsidRPr="000A195D" w:rsidRDefault="00C00A79" w:rsidP="00C00A79">
            <w:pPr>
              <w:tabs>
                <w:tab w:val="left" w:pos="6246"/>
              </w:tabs>
              <w:jc w:val="right"/>
              <w:rPr>
                <w:rFonts w:ascii="Montserrat" w:eastAsia="Times New Roman" w:hAnsi="Montserrat" w:cs="Arial"/>
                <w:b/>
                <w:bCs/>
                <w:color w:val="FFFFFF" w:themeColor="background1"/>
                <w:sz w:val="16"/>
                <w:szCs w:val="16"/>
              </w:rPr>
            </w:pPr>
            <w:r w:rsidRPr="000A195D">
              <w:rPr>
                <w:rFonts w:ascii="Montserrat" w:hAnsi="Montserrat" w:cs="Arial"/>
                <w:b/>
                <w:bCs/>
                <w:sz w:val="16"/>
                <w:szCs w:val="16"/>
              </w:rPr>
              <w:t>142,318,078.18</w:t>
            </w:r>
          </w:p>
        </w:tc>
        <w:tc>
          <w:tcPr>
            <w:tcW w:w="1348"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7180C836" w14:textId="4632536F" w:rsidR="00C00A79" w:rsidRPr="000A195D" w:rsidRDefault="00C00A79" w:rsidP="00C00A79">
            <w:pPr>
              <w:tabs>
                <w:tab w:val="left" w:pos="6246"/>
              </w:tabs>
              <w:jc w:val="right"/>
              <w:rPr>
                <w:rFonts w:ascii="Montserrat" w:eastAsia="Times New Roman" w:hAnsi="Montserrat" w:cs="Arial"/>
                <w:b/>
                <w:bCs/>
                <w:color w:val="FFFFFF" w:themeColor="background1"/>
                <w:sz w:val="16"/>
                <w:szCs w:val="16"/>
              </w:rPr>
            </w:pPr>
            <w:r w:rsidRPr="000A195D">
              <w:rPr>
                <w:rFonts w:ascii="Montserrat" w:hAnsi="Montserrat" w:cs="Arial"/>
                <w:b/>
                <w:bCs/>
                <w:sz w:val="16"/>
                <w:szCs w:val="16"/>
              </w:rPr>
              <w:t>7,267,845.69</w:t>
            </w:r>
          </w:p>
        </w:tc>
      </w:tr>
      <w:tr w:rsidR="001D1C81" w:rsidRPr="000A195D" w14:paraId="4332E289" w14:textId="77777777" w:rsidTr="00B1531F">
        <w:tc>
          <w:tcPr>
            <w:tcW w:w="9821" w:type="dxa"/>
            <w:gridSpan w:val="7"/>
            <w:tcBorders>
              <w:top w:val="single" w:sz="4" w:space="0" w:color="auto"/>
              <w:left w:val="single" w:sz="12" w:space="0" w:color="FFFFFF" w:themeColor="background1"/>
              <w:bottom w:val="single" w:sz="12" w:space="0" w:color="FFFFFF" w:themeColor="background1"/>
              <w:right w:val="single" w:sz="12" w:space="0" w:color="FFFFFF" w:themeColor="background1"/>
            </w:tcBorders>
            <w:shd w:val="clear" w:color="auto" w:fill="FFFFFF" w:themeFill="background1"/>
            <w:vAlign w:val="center"/>
          </w:tcPr>
          <w:p w14:paraId="7D410A3E" w14:textId="0373D0B6" w:rsidR="001D1C81" w:rsidRPr="000A195D" w:rsidRDefault="007C76CC" w:rsidP="00581596">
            <w:pPr>
              <w:tabs>
                <w:tab w:val="left" w:pos="6246"/>
              </w:tabs>
              <w:spacing w:before="40"/>
              <w:jc w:val="both"/>
              <w:rPr>
                <w:rFonts w:ascii="Montserrat" w:hAnsi="Montserrat" w:cs="Arial"/>
                <w:sz w:val="16"/>
                <w:szCs w:val="16"/>
              </w:rPr>
            </w:pPr>
            <w:r w:rsidRPr="000A195D">
              <w:rPr>
                <w:rFonts w:ascii="Montserrat" w:hAnsi="Montserrat" w:cs="Arial"/>
                <w:sz w:val="16"/>
                <w:szCs w:val="16"/>
                <w:vertAlign w:val="superscript"/>
              </w:rPr>
              <w:t>1/</w:t>
            </w:r>
            <w:r w:rsidRPr="000A195D">
              <w:rPr>
                <w:rFonts w:ascii="Montserrat" w:hAnsi="Montserrat" w:cs="Arial"/>
                <w:sz w:val="16"/>
                <w:szCs w:val="16"/>
              </w:rPr>
              <w:t xml:space="preserve"> 12 proyectos con saldo deficitario por un monto de $</w:t>
            </w:r>
            <w:r w:rsidR="00D569C2" w:rsidRPr="000A195D">
              <w:rPr>
                <w:rFonts w:ascii="Montserrat" w:hAnsi="Montserrat" w:cs="Arial"/>
                <w:sz w:val="16"/>
                <w:szCs w:val="16"/>
              </w:rPr>
              <w:t>7’317,675.84</w:t>
            </w:r>
            <w:r w:rsidRPr="000A195D">
              <w:rPr>
                <w:rFonts w:ascii="Montserrat" w:hAnsi="Montserrat" w:cs="Arial"/>
                <w:sz w:val="16"/>
                <w:szCs w:val="16"/>
              </w:rPr>
              <w:t>.</w:t>
            </w:r>
          </w:p>
        </w:tc>
      </w:tr>
    </w:tbl>
    <w:p w14:paraId="1536790E" w14:textId="72544460" w:rsidR="008C4FDF" w:rsidRPr="002C0F5B" w:rsidRDefault="004F4F74" w:rsidP="000832A6">
      <w:pPr>
        <w:tabs>
          <w:tab w:val="left" w:pos="6246"/>
        </w:tabs>
        <w:spacing w:before="120" w:after="120" w:line="240" w:lineRule="auto"/>
        <w:jc w:val="both"/>
        <w:rPr>
          <w:rFonts w:ascii="Montserrat" w:eastAsia="Times New Roman" w:hAnsi="Montserrat" w:cs="Arial"/>
        </w:rPr>
      </w:pPr>
      <w:r w:rsidRPr="004F4F74">
        <w:rPr>
          <w:rFonts w:ascii="Montserrat" w:eastAsia="Times New Roman" w:hAnsi="Montserrat" w:cs="Arial"/>
          <w:b/>
          <w:bCs/>
        </w:rPr>
        <w:t xml:space="preserve">Primera </w:t>
      </w:r>
      <w:r>
        <w:rPr>
          <w:rFonts w:ascii="Montserrat" w:eastAsia="Times New Roman" w:hAnsi="Montserrat" w:cs="Arial"/>
          <w:b/>
          <w:bCs/>
        </w:rPr>
        <w:t>s</w:t>
      </w:r>
      <w:r w:rsidRPr="004F4F74">
        <w:rPr>
          <w:rFonts w:ascii="Montserrat" w:eastAsia="Times New Roman" w:hAnsi="Montserrat" w:cs="Arial"/>
          <w:b/>
          <w:bCs/>
        </w:rPr>
        <w:t xml:space="preserve">esión </w:t>
      </w:r>
      <w:r>
        <w:rPr>
          <w:rFonts w:ascii="Montserrat" w:eastAsia="Times New Roman" w:hAnsi="Montserrat" w:cs="Arial"/>
          <w:b/>
          <w:bCs/>
        </w:rPr>
        <w:t>e</w:t>
      </w:r>
      <w:r w:rsidRPr="004F4F74">
        <w:rPr>
          <w:rFonts w:ascii="Montserrat" w:eastAsia="Times New Roman" w:hAnsi="Montserrat" w:cs="Arial"/>
          <w:b/>
          <w:bCs/>
        </w:rPr>
        <w:t xml:space="preserve">xtraordinaria del CT del FCYT del CIDE y </w:t>
      </w:r>
      <w:r w:rsidRPr="002C0F5B">
        <w:rPr>
          <w:rFonts w:ascii="Montserrat" w:eastAsia="Times New Roman" w:hAnsi="Montserrat" w:cs="Arial"/>
          <w:b/>
          <w:bCs/>
        </w:rPr>
        <w:t>Acuerdo FCT/IE/2021/05</w:t>
      </w:r>
      <w:r>
        <w:rPr>
          <w:rFonts w:ascii="Montserrat" w:eastAsia="Times New Roman" w:hAnsi="Montserrat" w:cs="Arial"/>
          <w:b/>
          <w:bCs/>
        </w:rPr>
        <w:t>.</w:t>
      </w:r>
      <w:r w:rsidRPr="002C0F5B">
        <w:rPr>
          <w:rFonts w:ascii="Montserrat" w:eastAsia="Times New Roman" w:hAnsi="Montserrat" w:cs="Arial"/>
        </w:rPr>
        <w:t xml:space="preserve"> </w:t>
      </w:r>
      <w:r w:rsidR="00C22DAD">
        <w:rPr>
          <w:rFonts w:ascii="Montserrat" w:eastAsia="Times New Roman" w:hAnsi="Montserrat" w:cs="Arial"/>
        </w:rPr>
        <w:t xml:space="preserve">El 10 de junio de 2021 se llevó a cabo </w:t>
      </w:r>
      <w:r w:rsidR="008C4FDF" w:rsidRPr="002C0F5B">
        <w:rPr>
          <w:rFonts w:ascii="Montserrat" w:eastAsia="Times New Roman" w:hAnsi="Montserrat" w:cs="Arial"/>
        </w:rPr>
        <w:t xml:space="preserve">la Primera Sesión Extraordinaria del </w:t>
      </w:r>
      <w:r w:rsidR="00F4349D" w:rsidRPr="002C0F5B">
        <w:rPr>
          <w:rFonts w:ascii="Montserrat" w:eastAsia="Times New Roman" w:hAnsi="Montserrat" w:cs="Arial"/>
        </w:rPr>
        <w:t xml:space="preserve">CT </w:t>
      </w:r>
      <w:r w:rsidR="008C4FDF" w:rsidRPr="002C0F5B">
        <w:rPr>
          <w:rFonts w:ascii="Montserrat" w:eastAsia="Times New Roman" w:hAnsi="Montserrat" w:cs="Arial"/>
        </w:rPr>
        <w:t xml:space="preserve">del </w:t>
      </w:r>
      <w:r w:rsidR="00F4349D" w:rsidRPr="002C0F5B">
        <w:rPr>
          <w:rFonts w:ascii="Montserrat" w:eastAsia="Times New Roman" w:hAnsi="Montserrat" w:cs="Arial"/>
        </w:rPr>
        <w:t xml:space="preserve">FCYT </w:t>
      </w:r>
      <w:r w:rsidR="008C4FDF" w:rsidRPr="002C0F5B">
        <w:rPr>
          <w:rFonts w:ascii="Montserrat" w:eastAsia="Times New Roman" w:hAnsi="Montserrat" w:cs="Arial"/>
        </w:rPr>
        <w:t xml:space="preserve">del CIDE, </w:t>
      </w:r>
      <w:r w:rsidR="00C22DAD">
        <w:rPr>
          <w:rFonts w:ascii="Montserrat" w:eastAsia="Times New Roman" w:hAnsi="Montserrat" w:cs="Arial"/>
        </w:rPr>
        <w:t xml:space="preserve">en el que </w:t>
      </w:r>
      <w:r w:rsidR="008C4FDF" w:rsidRPr="002C0F5B">
        <w:rPr>
          <w:rFonts w:ascii="Montserrat" w:eastAsia="Times New Roman" w:hAnsi="Montserrat" w:cs="Arial"/>
        </w:rPr>
        <w:t xml:space="preserve">se estableció </w:t>
      </w:r>
      <w:r w:rsidR="00B7198B">
        <w:rPr>
          <w:rFonts w:ascii="Montserrat" w:eastAsia="Times New Roman" w:hAnsi="Montserrat" w:cs="Arial"/>
        </w:rPr>
        <w:t xml:space="preserve">mediante </w:t>
      </w:r>
      <w:r w:rsidR="00B7198B" w:rsidRPr="002C0F5B">
        <w:rPr>
          <w:rFonts w:ascii="Montserrat" w:eastAsia="Times New Roman" w:hAnsi="Montserrat" w:cs="Arial"/>
          <w:b/>
          <w:bCs/>
        </w:rPr>
        <w:t>Acuerdo FCT/IE/2021/05</w:t>
      </w:r>
      <w:r w:rsidR="00B7198B">
        <w:rPr>
          <w:rFonts w:ascii="Montserrat" w:eastAsia="Times New Roman" w:hAnsi="Montserrat" w:cs="Arial"/>
          <w:b/>
          <w:bCs/>
        </w:rPr>
        <w:t xml:space="preserve"> </w:t>
      </w:r>
      <w:r w:rsidR="008C4FDF" w:rsidRPr="002C0F5B">
        <w:rPr>
          <w:rFonts w:ascii="Montserrat" w:eastAsia="Times New Roman" w:hAnsi="Montserrat" w:cs="Arial"/>
        </w:rPr>
        <w:t xml:space="preserve">que el </w:t>
      </w:r>
      <w:r w:rsidR="00F4349D" w:rsidRPr="002C0F5B">
        <w:rPr>
          <w:rFonts w:ascii="Montserrat" w:eastAsia="Times New Roman" w:hAnsi="Montserrat" w:cs="Arial"/>
        </w:rPr>
        <w:t xml:space="preserve">CT </w:t>
      </w:r>
      <w:r w:rsidR="008C4FDF" w:rsidRPr="002C0F5B">
        <w:rPr>
          <w:rFonts w:ascii="Montserrat" w:eastAsia="Times New Roman" w:hAnsi="Montserrat" w:cs="Arial"/>
        </w:rPr>
        <w:t>tomó conocimiento del informe sobre el avance del cierre de proyectos con financiamiento externo al 30 de abril de 2021</w:t>
      </w:r>
      <w:r w:rsidR="00F4349D" w:rsidRPr="002C0F5B">
        <w:rPr>
          <w:rFonts w:ascii="Montserrat" w:eastAsia="Times New Roman" w:hAnsi="Montserrat" w:cs="Arial"/>
        </w:rPr>
        <w:t xml:space="preserve">, con </w:t>
      </w:r>
      <w:r w:rsidR="008C4FDF" w:rsidRPr="002C0F5B">
        <w:rPr>
          <w:rFonts w:ascii="Montserrat" w:eastAsia="Times New Roman" w:hAnsi="Montserrat" w:cs="Arial"/>
        </w:rPr>
        <w:t>los siguientes resultados</w:t>
      </w:r>
      <w:r w:rsidR="00C22DAD">
        <w:rPr>
          <w:rFonts w:ascii="Montserrat" w:eastAsia="Times New Roman" w:hAnsi="Montserrat" w:cs="Arial"/>
        </w:rPr>
        <w:t xml:space="preserve"> </w:t>
      </w:r>
      <w:r w:rsidR="00C22DAD" w:rsidRPr="002C0F5B">
        <w:rPr>
          <w:rFonts w:ascii="Montserrat" w:eastAsia="Times New Roman" w:hAnsi="Montserrat" w:cs="Arial"/>
        </w:rPr>
        <w:t>(</w:t>
      </w:r>
      <w:r w:rsidR="00C22DAD" w:rsidRPr="002C0F5B">
        <w:rPr>
          <w:rFonts w:ascii="Montserrat" w:eastAsia="Times New Roman" w:hAnsi="Montserrat" w:cs="Arial"/>
          <w:b/>
          <w:bCs/>
        </w:rPr>
        <w:t xml:space="preserve">Anexo </w:t>
      </w:r>
      <w:r w:rsidR="00EB42A4">
        <w:rPr>
          <w:rFonts w:ascii="Montserrat" w:eastAsia="Times New Roman" w:hAnsi="Montserrat" w:cs="Arial"/>
          <w:b/>
          <w:bCs/>
        </w:rPr>
        <w:t>29</w:t>
      </w:r>
      <w:r w:rsidR="00C22DAD" w:rsidRPr="002C0F5B">
        <w:rPr>
          <w:rFonts w:ascii="Montserrat" w:eastAsia="Times New Roman" w:hAnsi="Montserrat" w:cs="Arial"/>
        </w:rPr>
        <w:t xml:space="preserve"> </w:t>
      </w:r>
      <w:r w:rsidR="00C22DAD" w:rsidRPr="00BA2B81">
        <w:rPr>
          <w:rFonts w:ascii="Montserrat" w:eastAsia="Times New Roman" w:hAnsi="Montserrat" w:cs="Arial"/>
          <w:b/>
          <w:bCs/>
        </w:rPr>
        <w:t>Detalle de los 286 proyectos del FCYT al 30 de abril de 2021)</w:t>
      </w:r>
      <w:r w:rsidR="008C4FDF" w:rsidRPr="002C0F5B">
        <w:rPr>
          <w:rFonts w:ascii="Montserrat" w:eastAsia="Times New Roman" w:hAnsi="Montserrat" w:cs="Arial"/>
        </w:rPr>
        <w:t>:</w:t>
      </w:r>
    </w:p>
    <w:p w14:paraId="65CEC814" w14:textId="4B87DB74" w:rsidR="008C4FDF" w:rsidRPr="002C0F5B" w:rsidRDefault="008C4FDF" w:rsidP="00BA2B81">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Al 30 de abril de 2021, se tenían </w:t>
      </w:r>
      <w:r w:rsidR="00B7198B">
        <w:rPr>
          <w:rFonts w:ascii="Montserrat" w:eastAsia="Times New Roman" w:hAnsi="Montserrat" w:cs="Arial"/>
        </w:rPr>
        <w:t xml:space="preserve">registro de </w:t>
      </w:r>
      <w:r w:rsidRPr="002C0F5B">
        <w:rPr>
          <w:rFonts w:ascii="Montserrat" w:eastAsia="Times New Roman" w:hAnsi="Montserrat" w:cs="Arial"/>
        </w:rPr>
        <w:t>286 proyectos</w:t>
      </w:r>
      <w:r w:rsidR="00B7198B">
        <w:rPr>
          <w:rFonts w:ascii="Montserrat" w:eastAsia="Times New Roman" w:hAnsi="Montserrat" w:cs="Arial"/>
        </w:rPr>
        <w:t xml:space="preserve"> </w:t>
      </w:r>
      <w:r w:rsidR="00B7198B" w:rsidRPr="002C0F5B">
        <w:rPr>
          <w:rFonts w:ascii="Montserrat" w:eastAsia="Times New Roman" w:hAnsi="Montserrat" w:cs="Arial"/>
        </w:rPr>
        <w:t>en la sección II del fideicomiso</w:t>
      </w:r>
      <w:r w:rsidR="00B7198B">
        <w:rPr>
          <w:rFonts w:ascii="Montserrat" w:eastAsia="Times New Roman" w:hAnsi="Montserrat" w:cs="Arial"/>
        </w:rPr>
        <w:t>. De ellos, 228 estaban cerrados</w:t>
      </w:r>
      <w:r w:rsidRPr="002C0F5B">
        <w:rPr>
          <w:rFonts w:ascii="Montserrat" w:eastAsia="Times New Roman" w:hAnsi="Montserrat" w:cs="Arial"/>
        </w:rPr>
        <w:t xml:space="preserve">, </w:t>
      </w:r>
      <w:r w:rsidR="00B7198B">
        <w:rPr>
          <w:rFonts w:ascii="Montserrat" w:eastAsia="Times New Roman" w:hAnsi="Montserrat" w:cs="Arial"/>
        </w:rPr>
        <w:t>19 cancelados y 39 vigentes</w:t>
      </w:r>
      <w:r w:rsidRPr="002C0F5B">
        <w:rPr>
          <w:rFonts w:ascii="Montserrat" w:eastAsia="Times New Roman" w:hAnsi="Montserrat" w:cs="Arial"/>
        </w:rPr>
        <w:t xml:space="preserve">. De </w:t>
      </w:r>
      <w:r w:rsidR="006C3345">
        <w:rPr>
          <w:rFonts w:ascii="Montserrat" w:eastAsia="Times New Roman" w:hAnsi="Montserrat" w:cs="Arial"/>
        </w:rPr>
        <w:t>los</w:t>
      </w:r>
      <w:r w:rsidRPr="002C0F5B">
        <w:rPr>
          <w:rFonts w:ascii="Montserrat" w:eastAsia="Times New Roman" w:hAnsi="Montserrat" w:cs="Arial"/>
        </w:rPr>
        <w:t xml:space="preserve"> proyectos vigentes, 36 </w:t>
      </w:r>
      <w:r w:rsidR="00B7198B">
        <w:rPr>
          <w:rFonts w:ascii="Montserrat" w:eastAsia="Times New Roman" w:hAnsi="Montserrat" w:cs="Arial"/>
        </w:rPr>
        <w:t>tenían</w:t>
      </w:r>
      <w:r w:rsidR="000C37A0" w:rsidRPr="002C0F5B">
        <w:rPr>
          <w:rFonts w:ascii="Montserrat" w:eastAsia="Times New Roman" w:hAnsi="Montserrat" w:cs="Arial"/>
        </w:rPr>
        <w:t xml:space="preserve"> </w:t>
      </w:r>
      <w:r w:rsidRPr="002C0F5B">
        <w:rPr>
          <w:rFonts w:ascii="Montserrat" w:eastAsia="Times New Roman" w:hAnsi="Montserrat" w:cs="Arial"/>
        </w:rPr>
        <w:t>un monto convenio de $54,281,055.77, ingresos de $42,338,565.03, gastos por $29,489,690.66, con un saldo de $12,848,874.37; ingresos pendientes por $11,942,490.74, y pendientes de gasto de $24,791,365.1</w:t>
      </w:r>
      <w:r w:rsidR="00295E7C">
        <w:rPr>
          <w:rFonts w:ascii="Montserrat" w:eastAsia="Times New Roman" w:hAnsi="Montserrat" w:cs="Arial"/>
        </w:rPr>
        <w:t>. Los otr</w:t>
      </w:r>
      <w:r w:rsidR="002F6F54">
        <w:rPr>
          <w:rFonts w:ascii="Montserrat" w:eastAsia="Times New Roman" w:hAnsi="Montserrat" w:cs="Arial"/>
        </w:rPr>
        <w:t>o</w:t>
      </w:r>
      <w:r w:rsidR="00295E7C">
        <w:rPr>
          <w:rFonts w:ascii="Montserrat" w:eastAsia="Times New Roman" w:hAnsi="Montserrat" w:cs="Arial"/>
        </w:rPr>
        <w:t xml:space="preserve">s tres proyectos </w:t>
      </w:r>
      <w:r w:rsidR="000C37A0" w:rsidRPr="002C0F5B">
        <w:rPr>
          <w:rFonts w:ascii="Montserrat" w:eastAsia="Times New Roman" w:hAnsi="Montserrat" w:cs="Arial"/>
        </w:rPr>
        <w:t>(</w:t>
      </w:r>
      <w:r w:rsidR="006877C9">
        <w:rPr>
          <w:rFonts w:ascii="Montserrat" w:eastAsia="Times New Roman" w:hAnsi="Montserrat" w:cs="Arial"/>
        </w:rPr>
        <w:t>dos</w:t>
      </w:r>
      <w:r w:rsidR="006877C9" w:rsidRPr="002C0F5B">
        <w:rPr>
          <w:rFonts w:ascii="Montserrat" w:eastAsia="Times New Roman" w:hAnsi="Montserrat" w:cs="Arial"/>
        </w:rPr>
        <w:t xml:space="preserve"> </w:t>
      </w:r>
      <w:r w:rsidRPr="002C0F5B">
        <w:rPr>
          <w:rFonts w:ascii="Montserrat" w:eastAsia="Times New Roman" w:hAnsi="Montserrat" w:cs="Arial"/>
        </w:rPr>
        <w:t xml:space="preserve">del </w:t>
      </w:r>
      <w:r w:rsidR="007C4B4D" w:rsidRPr="002C0F5B">
        <w:rPr>
          <w:rFonts w:ascii="Montserrat" w:eastAsia="Times New Roman" w:hAnsi="Montserrat" w:cs="Arial"/>
        </w:rPr>
        <w:t>C</w:t>
      </w:r>
      <w:r w:rsidRPr="002C0F5B">
        <w:rPr>
          <w:rFonts w:ascii="Montserrat" w:eastAsia="Times New Roman" w:hAnsi="Montserrat" w:cs="Arial"/>
        </w:rPr>
        <w:t xml:space="preserve">entro CLEAR </w:t>
      </w:r>
      <w:r w:rsidR="000C37A0" w:rsidRPr="002C0F5B">
        <w:rPr>
          <w:rFonts w:ascii="Montserrat" w:eastAsia="Times New Roman" w:hAnsi="Montserrat" w:cs="Arial"/>
        </w:rPr>
        <w:t xml:space="preserve">y uno de PIRC) </w:t>
      </w:r>
      <w:r w:rsidR="00295E7C">
        <w:rPr>
          <w:rFonts w:ascii="Montserrat" w:eastAsia="Times New Roman" w:hAnsi="Montserrat" w:cs="Arial"/>
        </w:rPr>
        <w:t xml:space="preserve">tenían </w:t>
      </w:r>
      <w:r w:rsidRPr="002C0F5B">
        <w:rPr>
          <w:rFonts w:ascii="Montserrat" w:eastAsia="Times New Roman" w:hAnsi="Montserrat" w:cs="Arial"/>
        </w:rPr>
        <w:t>con cuentas específicas</w:t>
      </w:r>
      <w:r w:rsidR="00295E7C">
        <w:rPr>
          <w:rFonts w:ascii="Montserrat" w:eastAsia="Times New Roman" w:hAnsi="Montserrat" w:cs="Arial"/>
        </w:rPr>
        <w:t xml:space="preserve"> y registraban un monto convenio de 31,326,865.24</w:t>
      </w:r>
      <w:r w:rsidRPr="002C0F5B">
        <w:rPr>
          <w:rFonts w:ascii="Montserrat" w:eastAsia="Times New Roman" w:hAnsi="Montserrat" w:cs="Arial"/>
        </w:rPr>
        <w:t xml:space="preserve">, </w:t>
      </w:r>
      <w:r w:rsidR="00295E7C">
        <w:rPr>
          <w:rFonts w:ascii="Montserrat" w:eastAsia="Times New Roman" w:hAnsi="Montserrat" w:cs="Arial"/>
        </w:rPr>
        <w:t xml:space="preserve">ingresos de 20,755,251.88, gastos por 20,135,012.38, </w:t>
      </w:r>
      <w:r w:rsidR="00C93CFB">
        <w:rPr>
          <w:rFonts w:ascii="Montserrat" w:eastAsia="Times New Roman" w:hAnsi="Montserrat" w:cs="Arial"/>
        </w:rPr>
        <w:t>ingresos pendientes $10,571,613.36 y gastos por ejercer de $11,191,852.86</w:t>
      </w:r>
      <w:r w:rsidRPr="002C0F5B">
        <w:rPr>
          <w:rFonts w:ascii="Montserrat" w:eastAsia="Times New Roman" w:hAnsi="Montserrat" w:cs="Arial"/>
        </w:rPr>
        <w:t xml:space="preserve">. </w:t>
      </w:r>
    </w:p>
    <w:p w14:paraId="1538576A" w14:textId="77777777" w:rsidR="000430D8" w:rsidRPr="002C0F5B" w:rsidRDefault="000430D8" w:rsidP="000430D8">
      <w:pPr>
        <w:tabs>
          <w:tab w:val="left" w:pos="6246"/>
        </w:tabs>
        <w:spacing w:after="0" w:line="240" w:lineRule="auto"/>
        <w:ind w:left="357"/>
        <w:jc w:val="both"/>
        <w:rPr>
          <w:rFonts w:ascii="Montserrat" w:eastAsia="Times New Roman" w:hAnsi="Montserrat" w:cs="Arial"/>
        </w:rPr>
      </w:pPr>
    </w:p>
    <w:p w14:paraId="121B61D6" w14:textId="0C1F24DA" w:rsidR="00866B0D" w:rsidRPr="002C0F5B" w:rsidRDefault="00F75F50" w:rsidP="000430D8">
      <w:pPr>
        <w:tabs>
          <w:tab w:val="left" w:pos="6246"/>
        </w:tabs>
        <w:spacing w:after="0" w:line="240" w:lineRule="auto"/>
        <w:ind w:left="357"/>
        <w:jc w:val="center"/>
        <w:rPr>
          <w:rFonts w:ascii="Montserrat" w:eastAsia="Times New Roman" w:hAnsi="Montserrat" w:cs="Arial"/>
          <w:b/>
          <w:bCs/>
        </w:rPr>
      </w:pPr>
      <w:r w:rsidRPr="002C0F5B">
        <w:rPr>
          <w:rFonts w:ascii="Montserrat" w:eastAsia="Times New Roman" w:hAnsi="Montserrat" w:cs="Arial"/>
          <w:b/>
          <w:bCs/>
        </w:rPr>
        <w:t>Proyectos con financiamiento externo administrados</w:t>
      </w:r>
    </w:p>
    <w:p w14:paraId="21D56689" w14:textId="6C2D9F95" w:rsidR="00F75F50" w:rsidRPr="002C0F5B" w:rsidRDefault="00F75F50" w:rsidP="00F75F50">
      <w:pPr>
        <w:tabs>
          <w:tab w:val="left" w:pos="6246"/>
        </w:tabs>
        <w:spacing w:after="60" w:line="240" w:lineRule="auto"/>
        <w:ind w:left="357"/>
        <w:jc w:val="center"/>
        <w:rPr>
          <w:rFonts w:ascii="Montserrat" w:eastAsia="Times New Roman" w:hAnsi="Montserrat" w:cs="Arial"/>
        </w:rPr>
      </w:pPr>
      <w:r w:rsidRPr="002C0F5B">
        <w:rPr>
          <w:rFonts w:ascii="Montserrat" w:eastAsia="Times New Roman" w:hAnsi="Montserrat" w:cs="Arial"/>
        </w:rPr>
        <w:t>(Con cifras al 30 de abril de 2021)</w:t>
      </w:r>
    </w:p>
    <w:tbl>
      <w:tblPr>
        <w:tblStyle w:val="Tablaconcuadrcula"/>
        <w:tblW w:w="0" w:type="auto"/>
        <w:jc w:val="center"/>
        <w:tblLook w:val="04A0" w:firstRow="1" w:lastRow="0" w:firstColumn="1" w:lastColumn="0" w:noHBand="0" w:noVBand="1"/>
      </w:tblPr>
      <w:tblGrid>
        <w:gridCol w:w="1596"/>
        <w:gridCol w:w="1596"/>
        <w:gridCol w:w="1597"/>
        <w:gridCol w:w="1598"/>
      </w:tblGrid>
      <w:tr w:rsidR="00F75F50" w:rsidRPr="00C01518" w14:paraId="157D747B" w14:textId="77777777" w:rsidTr="00B3546D">
        <w:trPr>
          <w:jc w:val="center"/>
        </w:trPr>
        <w:tc>
          <w:tcPr>
            <w:tcW w:w="1596" w:type="dxa"/>
            <w:shd w:val="clear" w:color="auto" w:fill="1F3864" w:themeFill="accent1" w:themeFillShade="80"/>
            <w:vAlign w:val="center"/>
          </w:tcPr>
          <w:p w14:paraId="0CE33C2A" w14:textId="77777777" w:rsidR="00F75F50" w:rsidRPr="00C01518" w:rsidRDefault="00F75F50" w:rsidP="00581596">
            <w:pPr>
              <w:tabs>
                <w:tab w:val="left" w:pos="6246"/>
              </w:tabs>
              <w:jc w:val="center"/>
              <w:rPr>
                <w:rFonts w:ascii="Montserrat" w:eastAsia="Times New Roman" w:hAnsi="Montserrat" w:cs="Arial"/>
                <w:b/>
                <w:bCs/>
                <w:color w:val="FFFFFF" w:themeColor="background1"/>
                <w:sz w:val="16"/>
                <w:szCs w:val="16"/>
              </w:rPr>
            </w:pPr>
            <w:r w:rsidRPr="00C01518">
              <w:rPr>
                <w:rFonts w:ascii="Montserrat" w:hAnsi="Montserrat" w:cs="Arial"/>
                <w:b/>
                <w:bCs/>
                <w:color w:val="FFFFFF" w:themeColor="background1"/>
                <w:sz w:val="16"/>
                <w:szCs w:val="16"/>
              </w:rPr>
              <w:t>Número de proyectos</w:t>
            </w:r>
          </w:p>
        </w:tc>
        <w:tc>
          <w:tcPr>
            <w:tcW w:w="1596" w:type="dxa"/>
            <w:shd w:val="clear" w:color="auto" w:fill="1F3864" w:themeFill="accent1" w:themeFillShade="80"/>
            <w:vAlign w:val="center"/>
          </w:tcPr>
          <w:p w14:paraId="0487CABD" w14:textId="77777777" w:rsidR="00F75F50" w:rsidRPr="00C01518" w:rsidRDefault="00F75F50" w:rsidP="00581596">
            <w:pPr>
              <w:tabs>
                <w:tab w:val="left" w:pos="6246"/>
              </w:tabs>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Proyectos vigentes</w:t>
            </w:r>
          </w:p>
        </w:tc>
        <w:tc>
          <w:tcPr>
            <w:tcW w:w="1597" w:type="dxa"/>
            <w:shd w:val="clear" w:color="auto" w:fill="1F3864" w:themeFill="accent1" w:themeFillShade="80"/>
            <w:vAlign w:val="center"/>
          </w:tcPr>
          <w:p w14:paraId="1363867C" w14:textId="7BF4A0EE" w:rsidR="00F75F50" w:rsidRPr="00C01518" w:rsidRDefault="00F75F50" w:rsidP="00581596">
            <w:pPr>
              <w:tabs>
                <w:tab w:val="left" w:pos="6246"/>
              </w:tabs>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Proyectos cerrados</w:t>
            </w:r>
          </w:p>
        </w:tc>
        <w:tc>
          <w:tcPr>
            <w:tcW w:w="1598" w:type="dxa"/>
            <w:shd w:val="clear" w:color="auto" w:fill="1F3864" w:themeFill="accent1" w:themeFillShade="80"/>
            <w:vAlign w:val="center"/>
          </w:tcPr>
          <w:p w14:paraId="4FBCB520" w14:textId="1A7833BB" w:rsidR="00F75F50" w:rsidRPr="00C01518" w:rsidRDefault="00F75F50" w:rsidP="00581596">
            <w:pPr>
              <w:tabs>
                <w:tab w:val="left" w:pos="6246"/>
              </w:tabs>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Proyectos cancelados</w:t>
            </w:r>
          </w:p>
        </w:tc>
      </w:tr>
      <w:tr w:rsidR="00F75F50" w:rsidRPr="00C01518" w14:paraId="6ECB9EC9" w14:textId="77777777" w:rsidTr="00E6094C">
        <w:trPr>
          <w:trHeight w:val="153"/>
          <w:jc w:val="center"/>
        </w:trPr>
        <w:tc>
          <w:tcPr>
            <w:tcW w:w="1596" w:type="dxa"/>
            <w:vAlign w:val="center"/>
          </w:tcPr>
          <w:p w14:paraId="08EA3CB9" w14:textId="77777777" w:rsidR="00F75F50" w:rsidRPr="00C01518" w:rsidRDefault="00F75F50" w:rsidP="00581596">
            <w:pPr>
              <w:tabs>
                <w:tab w:val="left" w:pos="6246"/>
              </w:tabs>
              <w:jc w:val="center"/>
              <w:rPr>
                <w:rFonts w:ascii="Montserrat" w:eastAsia="Times New Roman" w:hAnsi="Montserrat" w:cs="Arial"/>
                <w:b/>
                <w:bCs/>
                <w:sz w:val="16"/>
                <w:szCs w:val="16"/>
              </w:rPr>
            </w:pPr>
            <w:r w:rsidRPr="00C01518">
              <w:rPr>
                <w:rFonts w:ascii="Montserrat" w:eastAsia="Times New Roman" w:hAnsi="Montserrat" w:cs="Arial"/>
                <w:b/>
                <w:bCs/>
                <w:sz w:val="16"/>
                <w:szCs w:val="16"/>
              </w:rPr>
              <w:t>286</w:t>
            </w:r>
          </w:p>
        </w:tc>
        <w:tc>
          <w:tcPr>
            <w:tcW w:w="1596" w:type="dxa"/>
            <w:vAlign w:val="center"/>
          </w:tcPr>
          <w:p w14:paraId="1D2834DD" w14:textId="5E4AD022" w:rsidR="00F75F50" w:rsidRPr="00C01518" w:rsidRDefault="00F75F50" w:rsidP="00581596">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39</w:t>
            </w:r>
          </w:p>
        </w:tc>
        <w:tc>
          <w:tcPr>
            <w:tcW w:w="1597" w:type="dxa"/>
            <w:vAlign w:val="center"/>
          </w:tcPr>
          <w:p w14:paraId="2A80C9D8" w14:textId="73389878" w:rsidR="00F75F50" w:rsidRPr="00C01518" w:rsidRDefault="00F75F50" w:rsidP="00581596">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228</w:t>
            </w:r>
          </w:p>
        </w:tc>
        <w:tc>
          <w:tcPr>
            <w:tcW w:w="1598" w:type="dxa"/>
            <w:vAlign w:val="center"/>
          </w:tcPr>
          <w:p w14:paraId="204E16C1" w14:textId="22E22FE2" w:rsidR="00F75F50" w:rsidRPr="00C01518" w:rsidRDefault="00F75F50" w:rsidP="00581596">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19</w:t>
            </w:r>
          </w:p>
        </w:tc>
      </w:tr>
    </w:tbl>
    <w:p w14:paraId="21D7D760" w14:textId="344F97B5" w:rsidR="00866B0D" w:rsidRPr="002C0F5B" w:rsidRDefault="00866B0D" w:rsidP="000430D8">
      <w:pPr>
        <w:tabs>
          <w:tab w:val="left" w:pos="6246"/>
        </w:tabs>
        <w:spacing w:after="0" w:line="240" w:lineRule="auto"/>
        <w:ind w:left="357"/>
        <w:jc w:val="center"/>
        <w:rPr>
          <w:rFonts w:ascii="Montserrat" w:eastAsia="Times New Roman" w:hAnsi="Montserrat" w:cs="Arial"/>
        </w:rPr>
      </w:pPr>
    </w:p>
    <w:p w14:paraId="6C7BBDBD" w14:textId="544C4F48" w:rsidR="001B742A" w:rsidRDefault="001B742A" w:rsidP="001B742A">
      <w:pPr>
        <w:tabs>
          <w:tab w:val="left" w:pos="6246"/>
        </w:tabs>
        <w:spacing w:after="60" w:line="240" w:lineRule="auto"/>
        <w:ind w:left="357"/>
        <w:jc w:val="center"/>
        <w:rPr>
          <w:rFonts w:ascii="Montserrat" w:eastAsia="Times New Roman" w:hAnsi="Montserrat" w:cs="Arial"/>
          <w:b/>
          <w:bCs/>
        </w:rPr>
      </w:pPr>
      <w:r w:rsidRPr="002C0F5B">
        <w:rPr>
          <w:rFonts w:ascii="Montserrat" w:eastAsia="Times New Roman" w:hAnsi="Montserrat" w:cs="Arial"/>
          <w:b/>
          <w:bCs/>
        </w:rPr>
        <w:t>Proyectos abiertos</w:t>
      </w:r>
    </w:p>
    <w:p w14:paraId="0E8A5B0B" w14:textId="2447396D" w:rsidR="00DF7F18" w:rsidRPr="00F317DD" w:rsidRDefault="00DF7F18" w:rsidP="001B742A">
      <w:pPr>
        <w:tabs>
          <w:tab w:val="left" w:pos="6246"/>
        </w:tabs>
        <w:spacing w:after="60" w:line="240" w:lineRule="auto"/>
        <w:ind w:left="357"/>
        <w:jc w:val="center"/>
        <w:rPr>
          <w:rFonts w:ascii="Montserrat" w:eastAsia="Times New Roman" w:hAnsi="Montserrat" w:cs="Arial"/>
        </w:rPr>
      </w:pPr>
      <w:r w:rsidRPr="00DF7F18">
        <w:rPr>
          <w:rFonts w:ascii="Montserrat" w:eastAsia="Times New Roman" w:hAnsi="Montserrat" w:cs="Arial"/>
        </w:rPr>
        <w:t>(Con cifras al 30 de abril de 2021)</w:t>
      </w:r>
    </w:p>
    <w:tbl>
      <w:tblPr>
        <w:tblStyle w:val="Tablaconcuadrcula"/>
        <w:tblW w:w="10206" w:type="dxa"/>
        <w:tblInd w:w="-5" w:type="dxa"/>
        <w:tblLook w:val="04A0" w:firstRow="1" w:lastRow="0" w:firstColumn="1" w:lastColumn="0" w:noHBand="0" w:noVBand="1"/>
      </w:tblPr>
      <w:tblGrid>
        <w:gridCol w:w="938"/>
        <w:gridCol w:w="936"/>
        <w:gridCol w:w="1142"/>
        <w:gridCol w:w="1142"/>
        <w:gridCol w:w="1176"/>
        <w:gridCol w:w="1205"/>
        <w:gridCol w:w="1176"/>
        <w:gridCol w:w="1116"/>
        <w:gridCol w:w="1375"/>
      </w:tblGrid>
      <w:tr w:rsidR="00B3546D" w:rsidRPr="00B3546D" w14:paraId="55F8A00C" w14:textId="77777777" w:rsidTr="0022481B">
        <w:tc>
          <w:tcPr>
            <w:tcW w:w="938"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4E855E4B" w14:textId="17D7D8FE" w:rsidR="001B742A" w:rsidRPr="00E6094C" w:rsidRDefault="001B742A"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Proyectos</w:t>
            </w:r>
          </w:p>
        </w:tc>
        <w:tc>
          <w:tcPr>
            <w:tcW w:w="936"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6D7F45C6" w14:textId="05376341" w:rsidR="001B742A" w:rsidRPr="00E6094C" w:rsidRDefault="001B742A"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Número de proyectos</w:t>
            </w:r>
          </w:p>
        </w:tc>
        <w:tc>
          <w:tcPr>
            <w:tcW w:w="1142"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46A4B7AA" w14:textId="319CEBAB" w:rsidR="001B742A" w:rsidRPr="00E6094C" w:rsidRDefault="001B742A"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Monto convenio</w:t>
            </w:r>
          </w:p>
        </w:tc>
        <w:tc>
          <w:tcPr>
            <w:tcW w:w="1142"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3826BC9D" w14:textId="61396AE8" w:rsidR="001B742A" w:rsidRPr="00E6094C" w:rsidRDefault="001B742A"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Monto presupuesto</w:t>
            </w:r>
          </w:p>
        </w:tc>
        <w:tc>
          <w:tcPr>
            <w:tcW w:w="1176"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411EB44B" w14:textId="36D518CE" w:rsidR="001B742A" w:rsidRPr="00E6094C" w:rsidRDefault="001B742A"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Ingresos</w:t>
            </w:r>
          </w:p>
        </w:tc>
        <w:tc>
          <w:tcPr>
            <w:tcW w:w="1205"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1F7723E" w14:textId="378112A7" w:rsidR="001B742A" w:rsidRPr="00E6094C" w:rsidRDefault="001B742A"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Gastos</w:t>
            </w:r>
          </w:p>
        </w:tc>
        <w:tc>
          <w:tcPr>
            <w:tcW w:w="1176"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22828F8F" w14:textId="356CB5EC" w:rsidR="001B742A" w:rsidRPr="00E6094C" w:rsidRDefault="001B742A"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Saldo</w:t>
            </w:r>
          </w:p>
        </w:tc>
        <w:tc>
          <w:tcPr>
            <w:tcW w:w="1116"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62FED5F0" w14:textId="6D3C0998" w:rsidR="001B742A" w:rsidRPr="00E6094C" w:rsidRDefault="00EF34C0"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Ingresos pendientes</w:t>
            </w:r>
          </w:p>
        </w:tc>
        <w:tc>
          <w:tcPr>
            <w:tcW w:w="1375"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1CE69BED" w14:textId="68676E49" w:rsidR="001B742A" w:rsidRPr="00E6094C" w:rsidRDefault="001B742A" w:rsidP="00581596">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Pendiente de gasto</w:t>
            </w:r>
          </w:p>
        </w:tc>
      </w:tr>
      <w:tr w:rsidR="0022481B" w:rsidRPr="00B3546D" w14:paraId="056D18C8" w14:textId="77777777" w:rsidTr="0022481B">
        <w:tc>
          <w:tcPr>
            <w:tcW w:w="938" w:type="dxa"/>
            <w:shd w:val="clear" w:color="auto" w:fill="auto"/>
          </w:tcPr>
          <w:p w14:paraId="5074847F" w14:textId="10B822B8" w:rsidR="00656C91" w:rsidRPr="00E6094C" w:rsidRDefault="00656C91" w:rsidP="00656C91">
            <w:pPr>
              <w:tabs>
                <w:tab w:val="left" w:pos="6246"/>
              </w:tabs>
              <w:jc w:val="both"/>
              <w:rPr>
                <w:rFonts w:ascii="Montserrat" w:eastAsia="Times New Roman" w:hAnsi="Montserrat" w:cs="Arial"/>
                <w:sz w:val="15"/>
                <w:szCs w:val="15"/>
              </w:rPr>
            </w:pPr>
            <w:r w:rsidRPr="00E6094C">
              <w:rPr>
                <w:rFonts w:ascii="Montserrat" w:eastAsia="Times New Roman" w:hAnsi="Montserrat" w:cs="Arial"/>
                <w:sz w:val="15"/>
                <w:szCs w:val="15"/>
              </w:rPr>
              <w:t>Abiertos</w:t>
            </w:r>
          </w:p>
        </w:tc>
        <w:tc>
          <w:tcPr>
            <w:tcW w:w="936" w:type="dxa"/>
            <w:shd w:val="clear" w:color="auto" w:fill="auto"/>
          </w:tcPr>
          <w:p w14:paraId="210BEAF5" w14:textId="21D0E18B" w:rsidR="00656C91" w:rsidRPr="00E6094C" w:rsidRDefault="00656C91" w:rsidP="00656C91">
            <w:pPr>
              <w:tabs>
                <w:tab w:val="left" w:pos="6246"/>
              </w:tabs>
              <w:jc w:val="center"/>
              <w:rPr>
                <w:rFonts w:ascii="Montserrat" w:eastAsia="Times New Roman" w:hAnsi="Montserrat" w:cs="Arial"/>
                <w:sz w:val="15"/>
                <w:szCs w:val="15"/>
              </w:rPr>
            </w:pPr>
            <w:r w:rsidRPr="00E6094C">
              <w:rPr>
                <w:rFonts w:ascii="Montserrat" w:eastAsia="Times New Roman" w:hAnsi="Montserrat" w:cs="Arial"/>
                <w:sz w:val="15"/>
                <w:szCs w:val="15"/>
              </w:rPr>
              <w:t>36</w:t>
            </w:r>
          </w:p>
        </w:tc>
        <w:tc>
          <w:tcPr>
            <w:tcW w:w="1142" w:type="dxa"/>
            <w:shd w:val="clear" w:color="auto" w:fill="auto"/>
          </w:tcPr>
          <w:p w14:paraId="61418547" w14:textId="6CAA41CF"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54,281,055.77 </w:t>
            </w:r>
          </w:p>
        </w:tc>
        <w:tc>
          <w:tcPr>
            <w:tcW w:w="1142" w:type="dxa"/>
            <w:shd w:val="clear" w:color="auto" w:fill="auto"/>
          </w:tcPr>
          <w:p w14:paraId="29A2F18D" w14:textId="5AAB9C1B"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54,281,055.77 </w:t>
            </w:r>
          </w:p>
        </w:tc>
        <w:tc>
          <w:tcPr>
            <w:tcW w:w="1176" w:type="dxa"/>
            <w:shd w:val="clear" w:color="auto" w:fill="auto"/>
          </w:tcPr>
          <w:p w14:paraId="6B197241" w14:textId="0490A608"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42,338,565.03 </w:t>
            </w:r>
          </w:p>
        </w:tc>
        <w:tc>
          <w:tcPr>
            <w:tcW w:w="1205" w:type="dxa"/>
            <w:shd w:val="clear" w:color="auto" w:fill="auto"/>
          </w:tcPr>
          <w:p w14:paraId="4A41251E" w14:textId="3C3E3BCD"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29,489,690.66 </w:t>
            </w:r>
          </w:p>
        </w:tc>
        <w:tc>
          <w:tcPr>
            <w:tcW w:w="1176" w:type="dxa"/>
            <w:shd w:val="clear" w:color="auto" w:fill="auto"/>
          </w:tcPr>
          <w:p w14:paraId="63DB0B5E" w14:textId="3A88F879" w:rsidR="00656C91" w:rsidRPr="00E6094C" w:rsidRDefault="00656C91" w:rsidP="00656C91">
            <w:pPr>
              <w:tabs>
                <w:tab w:val="left" w:pos="6246"/>
              </w:tabs>
              <w:jc w:val="right"/>
              <w:rPr>
                <w:rFonts w:ascii="Montserrat" w:hAnsi="Montserrat" w:cs="Arial"/>
                <w:sz w:val="15"/>
                <w:szCs w:val="15"/>
              </w:rPr>
            </w:pPr>
            <w:r w:rsidRPr="00E6094C">
              <w:rPr>
                <w:rFonts w:ascii="Montserrat" w:hAnsi="Montserrat"/>
                <w:sz w:val="15"/>
                <w:szCs w:val="15"/>
              </w:rPr>
              <w:t xml:space="preserve">12,848,874.37 </w:t>
            </w:r>
          </w:p>
        </w:tc>
        <w:tc>
          <w:tcPr>
            <w:tcW w:w="1116" w:type="dxa"/>
            <w:shd w:val="clear" w:color="auto" w:fill="auto"/>
          </w:tcPr>
          <w:p w14:paraId="4026A814" w14:textId="33B0FAFF" w:rsidR="00656C91" w:rsidRPr="00E6094C" w:rsidRDefault="00656C91" w:rsidP="00656C91">
            <w:pPr>
              <w:tabs>
                <w:tab w:val="left" w:pos="6246"/>
              </w:tabs>
              <w:jc w:val="right"/>
              <w:rPr>
                <w:rFonts w:ascii="Montserrat" w:hAnsi="Montserrat" w:cs="Arial"/>
                <w:sz w:val="15"/>
                <w:szCs w:val="15"/>
              </w:rPr>
            </w:pPr>
            <w:r w:rsidRPr="00E6094C">
              <w:rPr>
                <w:rFonts w:ascii="Montserrat" w:hAnsi="Montserrat"/>
                <w:sz w:val="15"/>
                <w:szCs w:val="15"/>
              </w:rPr>
              <w:t xml:space="preserve">11,942,490.74 </w:t>
            </w:r>
          </w:p>
        </w:tc>
        <w:tc>
          <w:tcPr>
            <w:tcW w:w="1375" w:type="dxa"/>
            <w:shd w:val="clear" w:color="auto" w:fill="auto"/>
          </w:tcPr>
          <w:p w14:paraId="4039D354" w14:textId="2799D597"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24,791,365.11 </w:t>
            </w:r>
          </w:p>
        </w:tc>
      </w:tr>
      <w:tr w:rsidR="0022481B" w:rsidRPr="00B3546D" w14:paraId="5C7BEB38" w14:textId="77777777" w:rsidTr="0022481B">
        <w:tc>
          <w:tcPr>
            <w:tcW w:w="938" w:type="dxa"/>
            <w:tcBorders>
              <w:bottom w:val="single" w:sz="4" w:space="0" w:color="auto"/>
            </w:tcBorders>
            <w:shd w:val="clear" w:color="auto" w:fill="auto"/>
          </w:tcPr>
          <w:p w14:paraId="455C6D46" w14:textId="708FDE8C" w:rsidR="00656C91" w:rsidRPr="00E6094C" w:rsidRDefault="00656C91" w:rsidP="00656C91">
            <w:pPr>
              <w:tabs>
                <w:tab w:val="left" w:pos="6246"/>
              </w:tabs>
              <w:jc w:val="both"/>
              <w:rPr>
                <w:rFonts w:ascii="Montserrat" w:eastAsia="Times New Roman" w:hAnsi="Montserrat" w:cs="Arial"/>
                <w:sz w:val="15"/>
                <w:szCs w:val="15"/>
              </w:rPr>
            </w:pPr>
            <w:r w:rsidRPr="00E6094C">
              <w:rPr>
                <w:rFonts w:ascii="Montserrat" w:eastAsia="Times New Roman" w:hAnsi="Montserrat" w:cs="Arial"/>
                <w:sz w:val="15"/>
                <w:szCs w:val="15"/>
              </w:rPr>
              <w:t xml:space="preserve">Abiertos </w:t>
            </w:r>
            <w:r w:rsidRPr="00E6094C">
              <w:rPr>
                <w:rFonts w:ascii="Montserrat" w:eastAsia="Times New Roman" w:hAnsi="Montserrat" w:cs="Arial"/>
                <w:sz w:val="15"/>
                <w:szCs w:val="15"/>
                <w:vertAlign w:val="superscript"/>
              </w:rPr>
              <w:t>1/</w:t>
            </w:r>
          </w:p>
        </w:tc>
        <w:tc>
          <w:tcPr>
            <w:tcW w:w="936" w:type="dxa"/>
            <w:tcBorders>
              <w:bottom w:val="single" w:sz="4" w:space="0" w:color="auto"/>
            </w:tcBorders>
            <w:shd w:val="clear" w:color="auto" w:fill="auto"/>
          </w:tcPr>
          <w:p w14:paraId="05D8EE40" w14:textId="65695082" w:rsidR="00656C91" w:rsidRPr="00E6094C" w:rsidRDefault="00656C91" w:rsidP="00656C91">
            <w:pPr>
              <w:tabs>
                <w:tab w:val="left" w:pos="6246"/>
              </w:tabs>
              <w:jc w:val="center"/>
              <w:rPr>
                <w:rFonts w:ascii="Montserrat" w:eastAsia="Times New Roman" w:hAnsi="Montserrat" w:cs="Arial"/>
                <w:sz w:val="15"/>
                <w:szCs w:val="15"/>
              </w:rPr>
            </w:pPr>
            <w:r w:rsidRPr="00E6094C">
              <w:rPr>
                <w:rFonts w:ascii="Montserrat" w:eastAsia="Times New Roman" w:hAnsi="Montserrat" w:cs="Arial"/>
                <w:sz w:val="15"/>
                <w:szCs w:val="15"/>
              </w:rPr>
              <w:t>3</w:t>
            </w:r>
          </w:p>
        </w:tc>
        <w:tc>
          <w:tcPr>
            <w:tcW w:w="1142" w:type="dxa"/>
            <w:tcBorders>
              <w:bottom w:val="single" w:sz="4" w:space="0" w:color="auto"/>
            </w:tcBorders>
            <w:shd w:val="clear" w:color="auto" w:fill="auto"/>
          </w:tcPr>
          <w:p w14:paraId="6E38BC3A" w14:textId="53A3CA3C"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31,326,865.24 </w:t>
            </w:r>
          </w:p>
        </w:tc>
        <w:tc>
          <w:tcPr>
            <w:tcW w:w="1142" w:type="dxa"/>
            <w:tcBorders>
              <w:bottom w:val="single" w:sz="4" w:space="0" w:color="auto"/>
            </w:tcBorders>
            <w:shd w:val="clear" w:color="auto" w:fill="auto"/>
          </w:tcPr>
          <w:p w14:paraId="1199F901" w14:textId="4D924B78"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31,326,865.24 </w:t>
            </w:r>
          </w:p>
        </w:tc>
        <w:tc>
          <w:tcPr>
            <w:tcW w:w="1176" w:type="dxa"/>
            <w:tcBorders>
              <w:bottom w:val="single" w:sz="4" w:space="0" w:color="auto"/>
            </w:tcBorders>
            <w:shd w:val="clear" w:color="auto" w:fill="auto"/>
          </w:tcPr>
          <w:p w14:paraId="5AF25F9F" w14:textId="51C25CF6" w:rsidR="00656C91" w:rsidRPr="00E6094C" w:rsidRDefault="00C93CFB" w:rsidP="00656C91">
            <w:pPr>
              <w:tabs>
                <w:tab w:val="left" w:pos="6246"/>
              </w:tabs>
              <w:jc w:val="right"/>
              <w:rPr>
                <w:rFonts w:ascii="Montserrat" w:eastAsia="Times New Roman" w:hAnsi="Montserrat" w:cs="Arial"/>
                <w:sz w:val="15"/>
                <w:szCs w:val="15"/>
              </w:rPr>
            </w:pPr>
            <w:r>
              <w:rPr>
                <w:rFonts w:ascii="Montserrat" w:hAnsi="Montserrat"/>
                <w:sz w:val="15"/>
                <w:szCs w:val="15"/>
              </w:rPr>
              <w:t>20</w:t>
            </w:r>
            <w:r w:rsidR="00656C91" w:rsidRPr="00E6094C">
              <w:rPr>
                <w:rFonts w:ascii="Montserrat" w:hAnsi="Montserrat"/>
                <w:sz w:val="15"/>
                <w:szCs w:val="15"/>
              </w:rPr>
              <w:t>,</w:t>
            </w:r>
            <w:r>
              <w:rPr>
                <w:rFonts w:ascii="Montserrat" w:hAnsi="Montserrat"/>
                <w:sz w:val="15"/>
                <w:szCs w:val="15"/>
              </w:rPr>
              <w:t>755</w:t>
            </w:r>
            <w:r w:rsidR="00656C91" w:rsidRPr="00E6094C">
              <w:rPr>
                <w:rFonts w:ascii="Montserrat" w:hAnsi="Montserrat"/>
                <w:sz w:val="15"/>
                <w:szCs w:val="15"/>
              </w:rPr>
              <w:t>,</w:t>
            </w:r>
            <w:r>
              <w:rPr>
                <w:rFonts w:ascii="Montserrat" w:hAnsi="Montserrat"/>
                <w:sz w:val="15"/>
                <w:szCs w:val="15"/>
              </w:rPr>
              <w:t>251</w:t>
            </w:r>
            <w:r w:rsidR="00656C91" w:rsidRPr="00E6094C">
              <w:rPr>
                <w:rFonts w:ascii="Montserrat" w:hAnsi="Montserrat"/>
                <w:sz w:val="15"/>
                <w:szCs w:val="15"/>
              </w:rPr>
              <w:t>.</w:t>
            </w:r>
            <w:r>
              <w:rPr>
                <w:rFonts w:ascii="Montserrat" w:hAnsi="Montserrat"/>
                <w:sz w:val="15"/>
                <w:szCs w:val="15"/>
              </w:rPr>
              <w:t>88</w:t>
            </w:r>
            <w:r w:rsidR="00656C91" w:rsidRPr="00E6094C">
              <w:rPr>
                <w:rFonts w:ascii="Montserrat" w:hAnsi="Montserrat"/>
                <w:sz w:val="15"/>
                <w:szCs w:val="15"/>
              </w:rPr>
              <w:t xml:space="preserve"> </w:t>
            </w:r>
          </w:p>
        </w:tc>
        <w:tc>
          <w:tcPr>
            <w:tcW w:w="1205" w:type="dxa"/>
            <w:tcBorders>
              <w:bottom w:val="single" w:sz="4" w:space="0" w:color="auto"/>
            </w:tcBorders>
            <w:shd w:val="clear" w:color="auto" w:fill="auto"/>
          </w:tcPr>
          <w:p w14:paraId="1F4B42D0" w14:textId="674496D4"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20,135,012.38 </w:t>
            </w:r>
          </w:p>
        </w:tc>
        <w:tc>
          <w:tcPr>
            <w:tcW w:w="1176" w:type="dxa"/>
            <w:tcBorders>
              <w:bottom w:val="single" w:sz="4" w:space="0" w:color="auto"/>
            </w:tcBorders>
            <w:shd w:val="clear" w:color="auto" w:fill="auto"/>
          </w:tcPr>
          <w:p w14:paraId="4A4A86A5" w14:textId="10775F36" w:rsidR="00656C91" w:rsidRPr="00E6094C" w:rsidRDefault="00C93CFB" w:rsidP="00656C91">
            <w:pPr>
              <w:tabs>
                <w:tab w:val="left" w:pos="6246"/>
              </w:tabs>
              <w:jc w:val="right"/>
              <w:rPr>
                <w:rFonts w:ascii="Montserrat" w:hAnsi="Montserrat" w:cs="Arial"/>
                <w:sz w:val="15"/>
                <w:szCs w:val="15"/>
              </w:rPr>
            </w:pPr>
            <w:r>
              <w:rPr>
                <w:rFonts w:ascii="Montserrat" w:hAnsi="Montserrat"/>
                <w:sz w:val="15"/>
                <w:szCs w:val="15"/>
              </w:rPr>
              <w:t>620,239.50</w:t>
            </w:r>
            <w:r w:rsidR="00656C91" w:rsidRPr="00E6094C">
              <w:rPr>
                <w:rFonts w:ascii="Montserrat" w:hAnsi="Montserrat"/>
                <w:sz w:val="15"/>
                <w:szCs w:val="15"/>
              </w:rPr>
              <w:t xml:space="preserve"> </w:t>
            </w:r>
          </w:p>
        </w:tc>
        <w:tc>
          <w:tcPr>
            <w:tcW w:w="1116" w:type="dxa"/>
            <w:tcBorders>
              <w:bottom w:val="single" w:sz="4" w:space="0" w:color="auto"/>
            </w:tcBorders>
            <w:shd w:val="clear" w:color="auto" w:fill="auto"/>
          </w:tcPr>
          <w:p w14:paraId="0A22BDB8" w14:textId="454B9EB0" w:rsidR="00656C91" w:rsidRPr="00E6094C" w:rsidRDefault="00C93CFB" w:rsidP="00656C91">
            <w:pPr>
              <w:tabs>
                <w:tab w:val="left" w:pos="6246"/>
              </w:tabs>
              <w:jc w:val="right"/>
              <w:rPr>
                <w:rFonts w:ascii="Montserrat" w:hAnsi="Montserrat" w:cs="Arial"/>
                <w:sz w:val="15"/>
                <w:szCs w:val="15"/>
              </w:rPr>
            </w:pPr>
            <w:r>
              <w:rPr>
                <w:rFonts w:ascii="Montserrat" w:hAnsi="Montserrat"/>
                <w:sz w:val="15"/>
                <w:szCs w:val="15"/>
              </w:rPr>
              <w:t>10,571,613.36</w:t>
            </w:r>
            <w:r w:rsidR="00656C91" w:rsidRPr="00E6094C">
              <w:rPr>
                <w:rFonts w:ascii="Montserrat" w:hAnsi="Montserrat"/>
                <w:sz w:val="15"/>
                <w:szCs w:val="15"/>
              </w:rPr>
              <w:t xml:space="preserve"> </w:t>
            </w:r>
          </w:p>
        </w:tc>
        <w:tc>
          <w:tcPr>
            <w:tcW w:w="1375" w:type="dxa"/>
            <w:tcBorders>
              <w:bottom w:val="single" w:sz="4" w:space="0" w:color="auto"/>
            </w:tcBorders>
            <w:shd w:val="clear" w:color="auto" w:fill="auto"/>
          </w:tcPr>
          <w:p w14:paraId="254ED631" w14:textId="71131FCE" w:rsidR="00656C91" w:rsidRPr="00E6094C" w:rsidRDefault="00656C91" w:rsidP="00656C91">
            <w:pPr>
              <w:tabs>
                <w:tab w:val="left" w:pos="6246"/>
              </w:tabs>
              <w:jc w:val="right"/>
              <w:rPr>
                <w:rFonts w:ascii="Montserrat" w:eastAsia="Times New Roman" w:hAnsi="Montserrat" w:cs="Arial"/>
                <w:sz w:val="15"/>
                <w:szCs w:val="15"/>
              </w:rPr>
            </w:pPr>
            <w:r w:rsidRPr="00E6094C">
              <w:rPr>
                <w:rFonts w:ascii="Montserrat" w:hAnsi="Montserrat"/>
                <w:sz w:val="15"/>
                <w:szCs w:val="15"/>
              </w:rPr>
              <w:t xml:space="preserve">11,191,852.86 </w:t>
            </w:r>
          </w:p>
        </w:tc>
      </w:tr>
      <w:tr w:rsidR="00B3546D" w:rsidRPr="00B3546D" w14:paraId="38C9E47E" w14:textId="77777777" w:rsidTr="0022481B">
        <w:tc>
          <w:tcPr>
            <w:tcW w:w="938"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18FB9FE2" w14:textId="67B5AC42" w:rsidR="00656C91" w:rsidRPr="00E6094C" w:rsidRDefault="00656C91" w:rsidP="00656C91">
            <w:pPr>
              <w:tabs>
                <w:tab w:val="left" w:pos="6246"/>
              </w:tabs>
              <w:jc w:val="both"/>
              <w:rPr>
                <w:rFonts w:ascii="Montserrat" w:eastAsia="Times New Roman" w:hAnsi="Montserrat" w:cs="Arial"/>
                <w:b/>
                <w:bCs/>
                <w:color w:val="FFFFFF" w:themeColor="background1"/>
                <w:sz w:val="15"/>
                <w:szCs w:val="15"/>
              </w:rPr>
            </w:pPr>
          </w:p>
        </w:tc>
        <w:tc>
          <w:tcPr>
            <w:tcW w:w="936"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08316118" w14:textId="568A3C8A" w:rsidR="00656C91" w:rsidRPr="00E6094C" w:rsidRDefault="00656C91" w:rsidP="00656C91">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39</w:t>
            </w:r>
          </w:p>
        </w:tc>
        <w:tc>
          <w:tcPr>
            <w:tcW w:w="1142"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69668DD6" w14:textId="05B828EF" w:rsidR="00656C91" w:rsidRPr="00E6094C" w:rsidRDefault="00656C91" w:rsidP="00656C91">
            <w:pPr>
              <w:tabs>
                <w:tab w:val="left" w:pos="6246"/>
              </w:tabs>
              <w:jc w:val="right"/>
              <w:rPr>
                <w:rFonts w:ascii="Montserrat" w:eastAsia="Times New Roman" w:hAnsi="Montserrat" w:cs="Arial"/>
                <w:b/>
                <w:bCs/>
                <w:color w:val="FFFFFF" w:themeColor="background1"/>
                <w:sz w:val="15"/>
                <w:szCs w:val="15"/>
              </w:rPr>
            </w:pPr>
            <w:r w:rsidRPr="00E6094C">
              <w:rPr>
                <w:rFonts w:ascii="Montserrat" w:hAnsi="Montserrat"/>
                <w:sz w:val="15"/>
                <w:szCs w:val="15"/>
              </w:rPr>
              <w:t xml:space="preserve">85,607,921.01 </w:t>
            </w:r>
          </w:p>
        </w:tc>
        <w:tc>
          <w:tcPr>
            <w:tcW w:w="1142"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1E5C4CD2" w14:textId="05071F7C" w:rsidR="00656C91" w:rsidRPr="00E6094C" w:rsidRDefault="00656C91" w:rsidP="00656C91">
            <w:pPr>
              <w:tabs>
                <w:tab w:val="left" w:pos="6246"/>
              </w:tabs>
              <w:jc w:val="right"/>
              <w:rPr>
                <w:rFonts w:ascii="Montserrat" w:eastAsia="Times New Roman" w:hAnsi="Montserrat" w:cs="Arial"/>
                <w:b/>
                <w:bCs/>
                <w:color w:val="FFFFFF" w:themeColor="background1"/>
                <w:sz w:val="15"/>
                <w:szCs w:val="15"/>
              </w:rPr>
            </w:pPr>
            <w:r w:rsidRPr="00E6094C">
              <w:rPr>
                <w:rFonts w:ascii="Montserrat" w:hAnsi="Montserrat"/>
                <w:sz w:val="15"/>
                <w:szCs w:val="15"/>
              </w:rPr>
              <w:t xml:space="preserve">85,607,921.01 </w:t>
            </w:r>
          </w:p>
        </w:tc>
        <w:tc>
          <w:tcPr>
            <w:tcW w:w="1176"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55FBD45A" w14:textId="2BE93847" w:rsidR="00656C91" w:rsidRPr="00E6094C" w:rsidRDefault="00C93CFB" w:rsidP="00656C91">
            <w:pPr>
              <w:tabs>
                <w:tab w:val="left" w:pos="6246"/>
              </w:tabs>
              <w:jc w:val="right"/>
              <w:rPr>
                <w:rFonts w:ascii="Montserrat" w:eastAsia="Times New Roman" w:hAnsi="Montserrat" w:cs="Arial"/>
                <w:b/>
                <w:bCs/>
                <w:color w:val="FFFFFF" w:themeColor="background1"/>
                <w:sz w:val="15"/>
                <w:szCs w:val="15"/>
              </w:rPr>
            </w:pPr>
            <w:r>
              <w:rPr>
                <w:rFonts w:ascii="Montserrat" w:hAnsi="Montserrat"/>
                <w:sz w:val="15"/>
                <w:szCs w:val="15"/>
              </w:rPr>
              <w:t>3</w:t>
            </w:r>
            <w:r w:rsidR="00656C91" w:rsidRPr="00E6094C">
              <w:rPr>
                <w:rFonts w:ascii="Montserrat" w:hAnsi="Montserrat"/>
                <w:sz w:val="15"/>
                <w:szCs w:val="15"/>
              </w:rPr>
              <w:t>3,</w:t>
            </w:r>
            <w:r>
              <w:rPr>
                <w:rFonts w:ascii="Montserrat" w:hAnsi="Montserrat"/>
                <w:sz w:val="15"/>
                <w:szCs w:val="15"/>
              </w:rPr>
              <w:t>093</w:t>
            </w:r>
            <w:r w:rsidR="00656C91" w:rsidRPr="00E6094C">
              <w:rPr>
                <w:rFonts w:ascii="Montserrat" w:hAnsi="Montserrat"/>
                <w:sz w:val="15"/>
                <w:szCs w:val="15"/>
              </w:rPr>
              <w:t>,</w:t>
            </w:r>
            <w:r>
              <w:rPr>
                <w:rFonts w:ascii="Montserrat" w:hAnsi="Montserrat"/>
                <w:sz w:val="15"/>
                <w:szCs w:val="15"/>
              </w:rPr>
              <w:t>816</w:t>
            </w:r>
            <w:r w:rsidR="00656C91" w:rsidRPr="00E6094C">
              <w:rPr>
                <w:rFonts w:ascii="Montserrat" w:hAnsi="Montserrat"/>
                <w:sz w:val="15"/>
                <w:szCs w:val="15"/>
              </w:rPr>
              <w:t>.</w:t>
            </w:r>
            <w:r>
              <w:rPr>
                <w:rFonts w:ascii="Montserrat" w:hAnsi="Montserrat"/>
                <w:sz w:val="15"/>
                <w:szCs w:val="15"/>
              </w:rPr>
              <w:t>91</w:t>
            </w:r>
            <w:r w:rsidR="00656C91" w:rsidRPr="00E6094C">
              <w:rPr>
                <w:rFonts w:ascii="Montserrat" w:hAnsi="Montserrat"/>
                <w:sz w:val="15"/>
                <w:szCs w:val="15"/>
              </w:rPr>
              <w:t xml:space="preserve"> </w:t>
            </w:r>
          </w:p>
        </w:tc>
        <w:tc>
          <w:tcPr>
            <w:tcW w:w="1205"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390E6626" w14:textId="714EF257" w:rsidR="00656C91" w:rsidRPr="00E6094C" w:rsidRDefault="00656C91" w:rsidP="00656C91">
            <w:pPr>
              <w:tabs>
                <w:tab w:val="left" w:pos="6246"/>
              </w:tabs>
              <w:jc w:val="right"/>
              <w:rPr>
                <w:rFonts w:ascii="Montserrat" w:eastAsia="Times New Roman" w:hAnsi="Montserrat" w:cs="Arial"/>
                <w:b/>
                <w:bCs/>
                <w:color w:val="FFFFFF" w:themeColor="background1"/>
                <w:sz w:val="15"/>
                <w:szCs w:val="15"/>
              </w:rPr>
            </w:pPr>
            <w:r w:rsidRPr="00E6094C">
              <w:rPr>
                <w:rFonts w:ascii="Montserrat" w:hAnsi="Montserrat"/>
                <w:sz w:val="15"/>
                <w:szCs w:val="15"/>
              </w:rPr>
              <w:t xml:space="preserve">49,624,703.04 </w:t>
            </w:r>
          </w:p>
        </w:tc>
        <w:tc>
          <w:tcPr>
            <w:tcW w:w="1176"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60F191DC" w14:textId="375A66E9" w:rsidR="00656C91" w:rsidRPr="00E6094C" w:rsidRDefault="00C93CFB" w:rsidP="00656C91">
            <w:pPr>
              <w:tabs>
                <w:tab w:val="left" w:pos="6246"/>
              </w:tabs>
              <w:jc w:val="right"/>
              <w:rPr>
                <w:rFonts w:ascii="Montserrat" w:hAnsi="Montserrat" w:cs="Arial"/>
                <w:b/>
                <w:bCs/>
                <w:sz w:val="15"/>
                <w:szCs w:val="15"/>
              </w:rPr>
            </w:pPr>
            <w:r>
              <w:rPr>
                <w:rFonts w:ascii="Montserrat" w:hAnsi="Montserrat"/>
                <w:sz w:val="15"/>
                <w:szCs w:val="15"/>
              </w:rPr>
              <w:t>13</w:t>
            </w:r>
            <w:r w:rsidR="00656C91" w:rsidRPr="00E6094C">
              <w:rPr>
                <w:rFonts w:ascii="Montserrat" w:hAnsi="Montserrat"/>
                <w:sz w:val="15"/>
                <w:szCs w:val="15"/>
              </w:rPr>
              <w:t>,</w:t>
            </w:r>
            <w:r>
              <w:rPr>
                <w:rFonts w:ascii="Montserrat" w:hAnsi="Montserrat"/>
                <w:sz w:val="15"/>
                <w:szCs w:val="15"/>
              </w:rPr>
              <w:t>469</w:t>
            </w:r>
            <w:r w:rsidR="00656C91" w:rsidRPr="00E6094C">
              <w:rPr>
                <w:rFonts w:ascii="Montserrat" w:hAnsi="Montserrat"/>
                <w:sz w:val="15"/>
                <w:szCs w:val="15"/>
              </w:rPr>
              <w:t>,</w:t>
            </w:r>
            <w:r>
              <w:rPr>
                <w:rFonts w:ascii="Montserrat" w:hAnsi="Montserrat"/>
                <w:sz w:val="15"/>
                <w:szCs w:val="15"/>
              </w:rPr>
              <w:t>113</w:t>
            </w:r>
            <w:r w:rsidR="00656C91" w:rsidRPr="00E6094C">
              <w:rPr>
                <w:rFonts w:ascii="Montserrat" w:hAnsi="Montserrat"/>
                <w:sz w:val="15"/>
                <w:szCs w:val="15"/>
              </w:rPr>
              <w:t>.</w:t>
            </w:r>
            <w:r>
              <w:rPr>
                <w:rFonts w:ascii="Montserrat" w:hAnsi="Montserrat"/>
                <w:sz w:val="15"/>
                <w:szCs w:val="15"/>
              </w:rPr>
              <w:t>87</w:t>
            </w:r>
            <w:r w:rsidR="00656C91" w:rsidRPr="00E6094C">
              <w:rPr>
                <w:rFonts w:ascii="Montserrat" w:hAnsi="Montserrat"/>
                <w:sz w:val="15"/>
                <w:szCs w:val="15"/>
              </w:rPr>
              <w:t xml:space="preserve"> </w:t>
            </w:r>
          </w:p>
        </w:tc>
        <w:tc>
          <w:tcPr>
            <w:tcW w:w="1116"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0F0DE410" w14:textId="2CC86C56" w:rsidR="00656C91" w:rsidRPr="00E6094C" w:rsidRDefault="00C93CFB" w:rsidP="00656C91">
            <w:pPr>
              <w:tabs>
                <w:tab w:val="left" w:pos="6246"/>
              </w:tabs>
              <w:jc w:val="right"/>
              <w:rPr>
                <w:rFonts w:ascii="Montserrat" w:hAnsi="Montserrat" w:cs="Arial"/>
                <w:b/>
                <w:bCs/>
                <w:sz w:val="15"/>
                <w:szCs w:val="15"/>
              </w:rPr>
            </w:pPr>
            <w:r>
              <w:rPr>
                <w:rFonts w:ascii="Montserrat" w:hAnsi="Montserrat"/>
                <w:sz w:val="15"/>
                <w:szCs w:val="15"/>
              </w:rPr>
              <w:t>22</w:t>
            </w:r>
            <w:r w:rsidR="00656C91" w:rsidRPr="00E6094C">
              <w:rPr>
                <w:rFonts w:ascii="Montserrat" w:hAnsi="Montserrat"/>
                <w:sz w:val="15"/>
                <w:szCs w:val="15"/>
              </w:rPr>
              <w:t>,</w:t>
            </w:r>
            <w:r>
              <w:rPr>
                <w:rFonts w:ascii="Montserrat" w:hAnsi="Montserrat"/>
                <w:sz w:val="15"/>
                <w:szCs w:val="15"/>
              </w:rPr>
              <w:t>514</w:t>
            </w:r>
            <w:r w:rsidR="00656C91" w:rsidRPr="00E6094C">
              <w:rPr>
                <w:rFonts w:ascii="Montserrat" w:hAnsi="Montserrat"/>
                <w:sz w:val="15"/>
                <w:szCs w:val="15"/>
              </w:rPr>
              <w:t>,</w:t>
            </w:r>
            <w:r>
              <w:rPr>
                <w:rFonts w:ascii="Montserrat" w:hAnsi="Montserrat"/>
                <w:sz w:val="15"/>
                <w:szCs w:val="15"/>
              </w:rPr>
              <w:t>104</w:t>
            </w:r>
            <w:r w:rsidR="00656C91" w:rsidRPr="00E6094C">
              <w:rPr>
                <w:rFonts w:ascii="Montserrat" w:hAnsi="Montserrat"/>
                <w:sz w:val="15"/>
                <w:szCs w:val="15"/>
              </w:rPr>
              <w:t>.</w:t>
            </w:r>
            <w:r>
              <w:rPr>
                <w:rFonts w:ascii="Montserrat" w:hAnsi="Montserrat"/>
                <w:sz w:val="15"/>
                <w:szCs w:val="15"/>
              </w:rPr>
              <w:t>10</w:t>
            </w:r>
            <w:r w:rsidR="00656C91" w:rsidRPr="00E6094C">
              <w:rPr>
                <w:rFonts w:ascii="Montserrat" w:hAnsi="Montserrat"/>
                <w:sz w:val="15"/>
                <w:szCs w:val="15"/>
              </w:rPr>
              <w:t xml:space="preserve"> </w:t>
            </w:r>
          </w:p>
        </w:tc>
        <w:tc>
          <w:tcPr>
            <w:tcW w:w="1375"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78719765" w14:textId="6FCD162C" w:rsidR="00656C91" w:rsidRPr="00E6094C" w:rsidRDefault="00656C91" w:rsidP="00656C91">
            <w:pPr>
              <w:tabs>
                <w:tab w:val="left" w:pos="6246"/>
              </w:tabs>
              <w:jc w:val="right"/>
              <w:rPr>
                <w:rFonts w:ascii="Montserrat" w:eastAsia="Times New Roman" w:hAnsi="Montserrat" w:cs="Arial"/>
                <w:b/>
                <w:bCs/>
                <w:color w:val="FFFFFF" w:themeColor="background1"/>
                <w:sz w:val="15"/>
                <w:szCs w:val="15"/>
              </w:rPr>
            </w:pPr>
            <w:r w:rsidRPr="00E6094C">
              <w:rPr>
                <w:rFonts w:ascii="Montserrat" w:hAnsi="Montserrat"/>
                <w:sz w:val="15"/>
                <w:szCs w:val="15"/>
              </w:rPr>
              <w:t xml:space="preserve">35,983,217.97 </w:t>
            </w:r>
          </w:p>
        </w:tc>
      </w:tr>
      <w:tr w:rsidR="00F851C8" w:rsidRPr="00B3546D" w14:paraId="604B08A9" w14:textId="77777777" w:rsidTr="0022481B">
        <w:tc>
          <w:tcPr>
            <w:tcW w:w="10206" w:type="dxa"/>
            <w:gridSpan w:val="9"/>
            <w:tcBorders>
              <w:top w:val="single" w:sz="4" w:space="0" w:color="auto"/>
              <w:left w:val="single" w:sz="12" w:space="0" w:color="FFFFFF" w:themeColor="background1"/>
              <w:bottom w:val="single" w:sz="12" w:space="0" w:color="FFFFFF" w:themeColor="background1"/>
              <w:right w:val="single" w:sz="12" w:space="0" w:color="FFFFFF" w:themeColor="background1"/>
            </w:tcBorders>
            <w:shd w:val="clear" w:color="auto" w:fill="auto"/>
          </w:tcPr>
          <w:p w14:paraId="3B9BBA68" w14:textId="53A9531D" w:rsidR="00F851C8" w:rsidRPr="00B3546D" w:rsidRDefault="00F851C8" w:rsidP="00F851C8">
            <w:pPr>
              <w:tabs>
                <w:tab w:val="left" w:pos="6246"/>
              </w:tabs>
              <w:jc w:val="both"/>
              <w:rPr>
                <w:rFonts w:ascii="Montserrat" w:eastAsia="Times New Roman" w:hAnsi="Montserrat" w:cs="Arial"/>
                <w:sz w:val="16"/>
                <w:szCs w:val="16"/>
              </w:rPr>
            </w:pPr>
            <w:r w:rsidRPr="00B3546D">
              <w:rPr>
                <w:rFonts w:ascii="Montserrat" w:eastAsia="Times New Roman" w:hAnsi="Montserrat" w:cs="Arial"/>
                <w:sz w:val="16"/>
                <w:szCs w:val="16"/>
                <w:vertAlign w:val="superscript"/>
              </w:rPr>
              <w:t>1/</w:t>
            </w:r>
            <w:r w:rsidRPr="00B3546D">
              <w:rPr>
                <w:rFonts w:ascii="Montserrat" w:eastAsia="Times New Roman" w:hAnsi="Montserrat" w:cs="Arial"/>
                <w:sz w:val="16"/>
                <w:szCs w:val="16"/>
              </w:rPr>
              <w:t xml:space="preserve"> Corresponde a proyectos administrados mediante cuentas específicas. El “Proyecto de certificación en monitoreo y evaluación (M&amp;E) en desarrollo rural, programa en M&amp;E rural (</w:t>
            </w:r>
            <w:proofErr w:type="spellStart"/>
            <w:r w:rsidRPr="00B3546D">
              <w:rPr>
                <w:rFonts w:ascii="Montserrat" w:eastAsia="Times New Roman" w:hAnsi="Montserrat" w:cs="Arial"/>
                <w:sz w:val="16"/>
                <w:szCs w:val="16"/>
              </w:rPr>
              <w:t>PRiME</w:t>
            </w:r>
            <w:proofErr w:type="spellEnd"/>
            <w:r w:rsidRPr="00B3546D">
              <w:rPr>
                <w:rFonts w:ascii="Montserrat" w:eastAsia="Times New Roman" w:hAnsi="Montserrat" w:cs="Arial"/>
                <w:sz w:val="16"/>
                <w:szCs w:val="16"/>
              </w:rPr>
              <w:t xml:space="preserve">-fase II)”, número de visor 1219-1332, presentó </w:t>
            </w:r>
            <w:proofErr w:type="spellStart"/>
            <w:r w:rsidRPr="00B3546D">
              <w:rPr>
                <w:rFonts w:ascii="Montserrat" w:eastAsia="Times New Roman" w:hAnsi="Montserrat" w:cs="Arial"/>
                <w:sz w:val="16"/>
                <w:szCs w:val="16"/>
              </w:rPr>
              <w:t>re-presupuestación</w:t>
            </w:r>
            <w:proofErr w:type="spellEnd"/>
            <w:r w:rsidRPr="00B3546D">
              <w:rPr>
                <w:rFonts w:ascii="Montserrat" w:eastAsia="Times New Roman" w:hAnsi="Montserrat" w:cs="Arial"/>
                <w:sz w:val="16"/>
                <w:szCs w:val="16"/>
              </w:rPr>
              <w:t xml:space="preserve"> por 1’736,514.61 dólares (a tipo de cambio de 19 pesos por dólar), que representan 33.0 </w:t>
            </w:r>
            <w:proofErr w:type="spellStart"/>
            <w:r w:rsidRPr="00B3546D">
              <w:rPr>
                <w:rFonts w:ascii="Montserrat" w:eastAsia="Times New Roman" w:hAnsi="Montserrat" w:cs="Arial"/>
                <w:sz w:val="16"/>
                <w:szCs w:val="16"/>
              </w:rPr>
              <w:t>mdp</w:t>
            </w:r>
            <w:proofErr w:type="spellEnd"/>
            <w:r w:rsidRPr="00B3546D">
              <w:rPr>
                <w:rFonts w:ascii="Montserrat" w:eastAsia="Times New Roman" w:hAnsi="Montserrat" w:cs="Arial"/>
                <w:sz w:val="16"/>
                <w:szCs w:val="16"/>
              </w:rPr>
              <w:t xml:space="preserve"> que no se ejercerán en 2021. La </w:t>
            </w:r>
            <w:proofErr w:type="spellStart"/>
            <w:r w:rsidRPr="00B3546D">
              <w:rPr>
                <w:rFonts w:ascii="Montserrat" w:eastAsia="Times New Roman" w:hAnsi="Montserrat" w:cs="Arial"/>
                <w:sz w:val="16"/>
                <w:szCs w:val="16"/>
              </w:rPr>
              <w:t>re-presupuestación</w:t>
            </w:r>
            <w:proofErr w:type="spellEnd"/>
            <w:r w:rsidRPr="00B3546D">
              <w:rPr>
                <w:rFonts w:ascii="Montserrat" w:eastAsia="Times New Roman" w:hAnsi="Montserrat" w:cs="Arial"/>
                <w:sz w:val="16"/>
                <w:szCs w:val="16"/>
              </w:rPr>
              <w:t xml:space="preserve"> es resultado de la pandemia por COVID -19, que </w:t>
            </w:r>
            <w:r w:rsidR="00661BDB">
              <w:rPr>
                <w:rFonts w:ascii="Montserrat" w:eastAsia="Times New Roman" w:hAnsi="Montserrat" w:cs="Arial"/>
                <w:sz w:val="16"/>
                <w:szCs w:val="16"/>
              </w:rPr>
              <w:t xml:space="preserve">obligó a modificar </w:t>
            </w:r>
            <w:r w:rsidRPr="00B3546D">
              <w:rPr>
                <w:rFonts w:ascii="Montserrat" w:eastAsia="Times New Roman" w:hAnsi="Montserrat" w:cs="Arial"/>
                <w:sz w:val="16"/>
                <w:szCs w:val="16"/>
              </w:rPr>
              <w:t>su vigencia, desfasando su ejecución en 2022 con base en las nuevas reglas de recursos y proyectos financiados por terceros del CIDE; esta disminución ya se consider</w:t>
            </w:r>
            <w:r w:rsidR="00661BDB">
              <w:rPr>
                <w:rFonts w:ascii="Montserrat" w:eastAsia="Times New Roman" w:hAnsi="Montserrat" w:cs="Arial"/>
                <w:sz w:val="16"/>
                <w:szCs w:val="16"/>
              </w:rPr>
              <w:t>ó</w:t>
            </w:r>
            <w:r w:rsidRPr="00B3546D">
              <w:rPr>
                <w:rFonts w:ascii="Montserrat" w:eastAsia="Times New Roman" w:hAnsi="Montserrat" w:cs="Arial"/>
                <w:sz w:val="16"/>
                <w:szCs w:val="16"/>
              </w:rPr>
              <w:t xml:space="preserve"> en el mes de abril, y su formalización se dio en el mes de mayo, mediante Oficio No. CLE/063/2021.</w:t>
            </w:r>
          </w:p>
        </w:tc>
      </w:tr>
    </w:tbl>
    <w:p w14:paraId="48DE97BC" w14:textId="5ABC0A86" w:rsidR="008C4FDF" w:rsidRPr="002C0F5B" w:rsidRDefault="008C4FDF" w:rsidP="000430D8">
      <w:pPr>
        <w:tabs>
          <w:tab w:val="left" w:pos="6246"/>
        </w:tabs>
        <w:spacing w:after="0" w:line="240" w:lineRule="auto"/>
        <w:ind w:left="357"/>
        <w:jc w:val="center"/>
        <w:rPr>
          <w:rFonts w:ascii="Montserrat" w:eastAsia="Times New Roman" w:hAnsi="Montserrat" w:cs="Arial"/>
        </w:rPr>
      </w:pPr>
    </w:p>
    <w:p w14:paraId="71736E29" w14:textId="6D4A74A9" w:rsidR="00B01C59" w:rsidRDefault="006877C9" w:rsidP="001A0C60">
      <w:pPr>
        <w:tabs>
          <w:tab w:val="left" w:pos="6246"/>
        </w:tabs>
        <w:spacing w:after="120" w:line="240" w:lineRule="auto"/>
        <w:jc w:val="both"/>
        <w:rPr>
          <w:rFonts w:ascii="Montserrat" w:eastAsia="Times New Roman" w:hAnsi="Montserrat" w:cs="Arial"/>
        </w:rPr>
      </w:pPr>
      <w:r>
        <w:rPr>
          <w:rFonts w:ascii="Montserrat" w:eastAsia="Times New Roman" w:hAnsi="Montserrat" w:cs="Arial"/>
        </w:rPr>
        <w:t xml:space="preserve">De acuerdo a lo anterior, se determinó </w:t>
      </w:r>
      <w:r w:rsidR="008C4FDF" w:rsidRPr="002C0F5B">
        <w:rPr>
          <w:rFonts w:ascii="Montserrat" w:eastAsia="Times New Roman" w:hAnsi="Montserrat" w:cs="Arial"/>
        </w:rPr>
        <w:t xml:space="preserve">que </w:t>
      </w:r>
      <w:r w:rsidR="007C4B4D" w:rsidRPr="002C0F5B">
        <w:rPr>
          <w:rFonts w:ascii="Montserrat" w:eastAsia="Times New Roman" w:hAnsi="Montserrat" w:cs="Arial"/>
        </w:rPr>
        <w:t>l</w:t>
      </w:r>
      <w:r w:rsidR="008C4FDF" w:rsidRPr="002C0F5B">
        <w:rPr>
          <w:rFonts w:ascii="Montserrat" w:eastAsia="Times New Roman" w:hAnsi="Montserrat" w:cs="Arial"/>
        </w:rPr>
        <w:t xml:space="preserve">as fechas de conclusión de los 39 proyectos </w:t>
      </w:r>
      <w:r>
        <w:rPr>
          <w:rFonts w:ascii="Montserrat" w:eastAsia="Times New Roman" w:hAnsi="Montserrat" w:cs="Arial"/>
        </w:rPr>
        <w:t xml:space="preserve">que continuaban </w:t>
      </w:r>
      <w:r w:rsidR="008C4FDF" w:rsidRPr="002C0F5B">
        <w:rPr>
          <w:rFonts w:ascii="Montserrat" w:eastAsia="Times New Roman" w:hAnsi="Montserrat" w:cs="Arial"/>
        </w:rPr>
        <w:t xml:space="preserve">vigentes </w:t>
      </w:r>
      <w:r w:rsidR="007C4B4D" w:rsidRPr="002C0F5B">
        <w:rPr>
          <w:rFonts w:ascii="Montserrat" w:eastAsia="Times New Roman" w:hAnsi="Montserrat" w:cs="Arial"/>
        </w:rPr>
        <w:t>deberá ser a</w:t>
      </w:r>
      <w:r w:rsidR="008C4FDF" w:rsidRPr="002C0F5B">
        <w:rPr>
          <w:rFonts w:ascii="Montserrat" w:eastAsia="Times New Roman" w:hAnsi="Montserrat" w:cs="Arial"/>
        </w:rPr>
        <w:t xml:space="preserve"> más tardar el 15 de octubre de 2021, para </w:t>
      </w:r>
      <w:r w:rsidR="007C4B4D" w:rsidRPr="002C0F5B">
        <w:rPr>
          <w:rFonts w:ascii="Montserrat" w:eastAsia="Times New Roman" w:hAnsi="Montserrat" w:cs="Arial"/>
        </w:rPr>
        <w:t xml:space="preserve">proceder a su cierre contable </w:t>
      </w:r>
      <w:r w:rsidR="008C4FDF" w:rsidRPr="002C0F5B">
        <w:rPr>
          <w:rFonts w:ascii="Montserrat" w:eastAsia="Times New Roman" w:hAnsi="Montserrat" w:cs="Arial"/>
        </w:rPr>
        <w:t xml:space="preserve">y así dejar la cuenta de la sección II del fideicomiso en ceros. Con esto, se cerraría la totalidad de los proyectos financiados por el fideicomiso, y se estaría en condiciones de cumplir con lo mandatado por el artículo séptimo transitorio del decreto de extinción, en términos del cierre del fideicomiso </w:t>
      </w:r>
      <w:r w:rsidR="00122AA3" w:rsidRPr="002C0F5B">
        <w:rPr>
          <w:rFonts w:ascii="Montserrat" w:eastAsia="Times New Roman" w:hAnsi="Montserrat" w:cs="Arial"/>
        </w:rPr>
        <w:t xml:space="preserve">durante </w:t>
      </w:r>
      <w:r w:rsidR="008C4FDF" w:rsidRPr="002C0F5B">
        <w:rPr>
          <w:rFonts w:ascii="Montserrat" w:eastAsia="Times New Roman" w:hAnsi="Montserrat" w:cs="Arial"/>
        </w:rPr>
        <w:t>el ejercicio fiscal 2021.</w:t>
      </w:r>
    </w:p>
    <w:p w14:paraId="16DC930B" w14:textId="24F84F09" w:rsidR="00661BDB" w:rsidRDefault="00661BDB" w:rsidP="001A0C60">
      <w:pPr>
        <w:tabs>
          <w:tab w:val="left" w:pos="6246"/>
        </w:tabs>
        <w:spacing w:after="120" w:line="240" w:lineRule="auto"/>
        <w:jc w:val="both"/>
        <w:rPr>
          <w:rFonts w:ascii="Montserrat" w:eastAsia="Times New Roman" w:hAnsi="Montserrat" w:cs="Arial"/>
        </w:rPr>
      </w:pPr>
      <w:r>
        <w:rPr>
          <w:rFonts w:ascii="Montserrat" w:eastAsia="Times New Roman" w:hAnsi="Montserrat" w:cs="Arial"/>
        </w:rPr>
        <w:t>Por otro lado, d</w:t>
      </w:r>
      <w:r w:rsidRPr="002C0F5B">
        <w:rPr>
          <w:rFonts w:ascii="Montserrat" w:eastAsia="Times New Roman" w:hAnsi="Montserrat" w:cs="Arial"/>
        </w:rPr>
        <w:t>e los 2</w:t>
      </w:r>
      <w:r>
        <w:rPr>
          <w:rFonts w:ascii="Montserrat" w:eastAsia="Times New Roman" w:hAnsi="Montserrat" w:cs="Arial"/>
        </w:rPr>
        <w:t>28</w:t>
      </w:r>
      <w:r w:rsidRPr="002C0F5B">
        <w:rPr>
          <w:rFonts w:ascii="Montserrat" w:eastAsia="Times New Roman" w:hAnsi="Montserrat" w:cs="Arial"/>
        </w:rPr>
        <w:t xml:space="preserve"> proyectos </w:t>
      </w:r>
      <w:r>
        <w:rPr>
          <w:rFonts w:ascii="Montserrat" w:eastAsia="Times New Roman" w:hAnsi="Montserrat" w:cs="Arial"/>
        </w:rPr>
        <w:t xml:space="preserve">reportados como </w:t>
      </w:r>
      <w:r w:rsidRPr="002C0F5B">
        <w:rPr>
          <w:rFonts w:ascii="Montserrat" w:eastAsia="Times New Roman" w:hAnsi="Montserrat" w:cs="Arial"/>
        </w:rPr>
        <w:t xml:space="preserve">cerrados, </w:t>
      </w:r>
      <w:r>
        <w:rPr>
          <w:rFonts w:ascii="Montserrat" w:eastAsia="Times New Roman" w:hAnsi="Montserrat" w:cs="Arial"/>
        </w:rPr>
        <w:t xml:space="preserve">se registraron </w:t>
      </w:r>
      <w:r w:rsidRPr="002C0F5B">
        <w:rPr>
          <w:rFonts w:ascii="Montserrat" w:eastAsia="Times New Roman" w:hAnsi="Montserrat" w:cs="Arial"/>
        </w:rPr>
        <w:t>remanente</w:t>
      </w:r>
      <w:r>
        <w:rPr>
          <w:rFonts w:ascii="Montserrat" w:eastAsia="Times New Roman" w:hAnsi="Montserrat" w:cs="Arial"/>
        </w:rPr>
        <w:t>s</w:t>
      </w:r>
      <w:r w:rsidRPr="002C0F5B">
        <w:rPr>
          <w:rFonts w:ascii="Montserrat" w:eastAsia="Times New Roman" w:hAnsi="Montserrat" w:cs="Arial"/>
        </w:rPr>
        <w:t xml:space="preserve"> </w:t>
      </w:r>
      <w:r>
        <w:rPr>
          <w:rFonts w:ascii="Montserrat" w:eastAsia="Times New Roman" w:hAnsi="Montserrat" w:cs="Arial"/>
        </w:rPr>
        <w:t>por</w:t>
      </w:r>
      <w:r w:rsidRPr="002C0F5B">
        <w:rPr>
          <w:rFonts w:ascii="Montserrat" w:eastAsia="Times New Roman" w:hAnsi="Montserrat" w:cs="Arial"/>
        </w:rPr>
        <w:t xml:space="preserve"> $33,351,949.09, de éstos</w:t>
      </w:r>
      <w:r>
        <w:rPr>
          <w:rFonts w:ascii="Montserrat" w:eastAsia="Times New Roman" w:hAnsi="Montserrat" w:cs="Arial"/>
        </w:rPr>
        <w:t>. De éstos</w:t>
      </w:r>
      <w:r w:rsidRPr="002C0F5B">
        <w:rPr>
          <w:rFonts w:ascii="Montserrat" w:eastAsia="Times New Roman" w:hAnsi="Montserrat" w:cs="Arial"/>
        </w:rPr>
        <w:t xml:space="preserve"> 16 presentaron un saldo deficitario global por la cantidad de $7,121,315.19,</w:t>
      </w:r>
      <w:r>
        <w:rPr>
          <w:rFonts w:ascii="Montserrat" w:eastAsia="Times New Roman" w:hAnsi="Montserrat" w:cs="Arial"/>
        </w:rPr>
        <w:t xml:space="preserve"> y con fundamento </w:t>
      </w:r>
      <w:r>
        <w:rPr>
          <w:rFonts w:ascii="Montserrat" w:eastAsia="Times New Roman" w:hAnsi="Montserrat" w:cs="Arial"/>
        </w:rPr>
        <w:lastRenderedPageBreak/>
        <w:t xml:space="preserve">en </w:t>
      </w:r>
      <w:r w:rsidRPr="002C0F5B">
        <w:rPr>
          <w:rFonts w:ascii="Montserrat" w:eastAsia="Times New Roman" w:hAnsi="Montserrat" w:cs="Arial"/>
        </w:rPr>
        <w:t xml:space="preserve">las reglas de operación de los proyectos, el CAAD autorizó </w:t>
      </w:r>
      <w:r w:rsidR="00D86EC4">
        <w:rPr>
          <w:rFonts w:ascii="Montserrat" w:eastAsia="Times New Roman" w:hAnsi="Montserrat" w:cs="Arial"/>
        </w:rPr>
        <w:t xml:space="preserve">su cierre administrativo. Para este efecto, los déficits se cargaron contablemente a los </w:t>
      </w:r>
      <w:proofErr w:type="spellStart"/>
      <w:r w:rsidRPr="002C0F5B">
        <w:rPr>
          <w:rFonts w:ascii="Montserrat" w:eastAsia="Times New Roman" w:hAnsi="Montserrat" w:cs="Arial"/>
        </w:rPr>
        <w:t>Overhead</w:t>
      </w:r>
      <w:proofErr w:type="spellEnd"/>
      <w:r w:rsidRPr="002C0F5B">
        <w:rPr>
          <w:rFonts w:ascii="Montserrat" w:eastAsia="Times New Roman" w:hAnsi="Montserrat" w:cs="Arial"/>
        </w:rPr>
        <w:t xml:space="preserve"> de las divisiones</w:t>
      </w:r>
      <w:r w:rsidR="00D86EC4">
        <w:rPr>
          <w:rFonts w:ascii="Montserrat" w:eastAsia="Times New Roman" w:hAnsi="Montserrat" w:cs="Arial"/>
        </w:rPr>
        <w:t xml:space="preserve">. </w:t>
      </w:r>
    </w:p>
    <w:p w14:paraId="64FCD6CD" w14:textId="77777777" w:rsidR="00D86EC4" w:rsidRPr="002C0F5B" w:rsidRDefault="00D86EC4" w:rsidP="001A0C60">
      <w:pPr>
        <w:tabs>
          <w:tab w:val="left" w:pos="6246"/>
        </w:tabs>
        <w:spacing w:after="120" w:line="240" w:lineRule="auto"/>
        <w:jc w:val="both"/>
        <w:rPr>
          <w:rFonts w:ascii="Montserrat" w:eastAsia="Times New Roman" w:hAnsi="Montserrat" w:cs="Arial"/>
        </w:rPr>
      </w:pPr>
    </w:p>
    <w:tbl>
      <w:tblPr>
        <w:tblStyle w:val="Tablaconcuadrcula"/>
        <w:tblW w:w="9215" w:type="dxa"/>
        <w:jc w:val="center"/>
        <w:tblLook w:val="04A0" w:firstRow="1" w:lastRow="0" w:firstColumn="1" w:lastColumn="0" w:noHBand="0" w:noVBand="1"/>
      </w:tblPr>
      <w:tblGrid>
        <w:gridCol w:w="1557"/>
        <w:gridCol w:w="821"/>
        <w:gridCol w:w="1607"/>
        <w:gridCol w:w="1493"/>
        <w:gridCol w:w="1258"/>
        <w:gridCol w:w="1258"/>
        <w:gridCol w:w="1221"/>
      </w:tblGrid>
      <w:tr w:rsidR="00300BCC" w:rsidRPr="005F7FD8" w14:paraId="29F17492" w14:textId="77777777" w:rsidTr="00F546ED">
        <w:trPr>
          <w:jc w:val="center"/>
        </w:trPr>
        <w:tc>
          <w:tcPr>
            <w:tcW w:w="1557" w:type="dxa"/>
            <w:shd w:val="clear" w:color="auto" w:fill="1F3864" w:themeFill="accent1" w:themeFillShade="80"/>
            <w:vAlign w:val="center"/>
          </w:tcPr>
          <w:p w14:paraId="74561B78" w14:textId="7BEA190E" w:rsidR="00B01C59" w:rsidRPr="005F7FD8" w:rsidRDefault="00B01C59"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Proyectos cerrados al 3</w:t>
            </w:r>
            <w:r w:rsidR="00225E62">
              <w:rPr>
                <w:rFonts w:ascii="Montserrat" w:eastAsia="Times New Roman" w:hAnsi="Montserrat" w:cs="Arial"/>
                <w:b/>
                <w:bCs/>
                <w:color w:val="FFFFFF" w:themeColor="background1"/>
                <w:sz w:val="16"/>
                <w:szCs w:val="16"/>
              </w:rPr>
              <w:t>0</w:t>
            </w:r>
            <w:r w:rsidRPr="005F7FD8">
              <w:rPr>
                <w:rFonts w:ascii="Montserrat" w:eastAsia="Times New Roman" w:hAnsi="Montserrat" w:cs="Arial"/>
                <w:b/>
                <w:bCs/>
                <w:color w:val="FFFFFF" w:themeColor="background1"/>
                <w:sz w:val="16"/>
                <w:szCs w:val="16"/>
              </w:rPr>
              <w:t xml:space="preserve"> de </w:t>
            </w:r>
            <w:r w:rsidR="00225E62">
              <w:rPr>
                <w:rFonts w:ascii="Montserrat" w:eastAsia="Times New Roman" w:hAnsi="Montserrat" w:cs="Arial"/>
                <w:b/>
                <w:bCs/>
                <w:color w:val="FFFFFF" w:themeColor="background1"/>
                <w:sz w:val="16"/>
                <w:szCs w:val="16"/>
              </w:rPr>
              <w:t>abril</w:t>
            </w:r>
            <w:r w:rsidRPr="005F7FD8">
              <w:rPr>
                <w:rFonts w:ascii="Montserrat" w:eastAsia="Times New Roman" w:hAnsi="Montserrat" w:cs="Arial"/>
                <w:b/>
                <w:bCs/>
                <w:color w:val="FFFFFF" w:themeColor="background1"/>
                <w:sz w:val="16"/>
                <w:szCs w:val="16"/>
              </w:rPr>
              <w:t xml:space="preserve"> de 2021</w:t>
            </w:r>
          </w:p>
        </w:tc>
        <w:tc>
          <w:tcPr>
            <w:tcW w:w="821" w:type="dxa"/>
            <w:shd w:val="clear" w:color="auto" w:fill="1F3864" w:themeFill="accent1" w:themeFillShade="80"/>
            <w:vAlign w:val="center"/>
          </w:tcPr>
          <w:p w14:paraId="2A60BC43" w14:textId="5C232F0E" w:rsidR="00E43E8F" w:rsidRPr="005F7FD8" w:rsidRDefault="00B01C59"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Número de pro</w:t>
            </w:r>
            <w:r w:rsidR="00E43E8F" w:rsidRPr="005F7FD8">
              <w:rPr>
                <w:rFonts w:ascii="Montserrat" w:eastAsia="Times New Roman" w:hAnsi="Montserrat" w:cs="Arial"/>
                <w:b/>
                <w:bCs/>
                <w:color w:val="FFFFFF" w:themeColor="background1"/>
                <w:sz w:val="16"/>
                <w:szCs w:val="16"/>
              </w:rPr>
              <w:t>-</w:t>
            </w:r>
          </w:p>
          <w:p w14:paraId="2668BF1C" w14:textId="41BBE9F5" w:rsidR="00B01C59" w:rsidRPr="005F7FD8" w:rsidRDefault="000C37A0" w:rsidP="00D4437F">
            <w:pPr>
              <w:tabs>
                <w:tab w:val="left" w:pos="6246"/>
              </w:tabs>
              <w:jc w:val="center"/>
              <w:rPr>
                <w:rFonts w:ascii="Montserrat" w:eastAsia="Times New Roman" w:hAnsi="Montserrat" w:cs="Arial"/>
                <w:b/>
                <w:bCs/>
                <w:color w:val="FFFFFF" w:themeColor="background1"/>
                <w:sz w:val="16"/>
                <w:szCs w:val="16"/>
              </w:rPr>
            </w:pPr>
            <w:proofErr w:type="spellStart"/>
            <w:r w:rsidRPr="005F7FD8">
              <w:rPr>
                <w:rFonts w:ascii="Montserrat" w:eastAsia="Times New Roman" w:hAnsi="Montserrat" w:cs="Arial"/>
                <w:b/>
                <w:bCs/>
                <w:color w:val="FFFFFF" w:themeColor="background1"/>
                <w:sz w:val="16"/>
                <w:szCs w:val="16"/>
              </w:rPr>
              <w:t>y</w:t>
            </w:r>
            <w:r w:rsidR="00B01C59" w:rsidRPr="005F7FD8">
              <w:rPr>
                <w:rFonts w:ascii="Montserrat" w:eastAsia="Times New Roman" w:hAnsi="Montserrat" w:cs="Arial"/>
                <w:b/>
                <w:bCs/>
                <w:color w:val="FFFFFF" w:themeColor="background1"/>
                <w:sz w:val="16"/>
                <w:szCs w:val="16"/>
              </w:rPr>
              <w:t>ectos</w:t>
            </w:r>
            <w:proofErr w:type="spellEnd"/>
          </w:p>
        </w:tc>
        <w:tc>
          <w:tcPr>
            <w:tcW w:w="1607" w:type="dxa"/>
            <w:shd w:val="clear" w:color="auto" w:fill="1F3864" w:themeFill="accent1" w:themeFillShade="80"/>
            <w:vAlign w:val="center"/>
          </w:tcPr>
          <w:p w14:paraId="1B785A09" w14:textId="77777777" w:rsidR="00B01C59" w:rsidRPr="005F7FD8" w:rsidRDefault="00B01C59"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 xml:space="preserve">Monto </w:t>
            </w:r>
          </w:p>
          <w:p w14:paraId="7322BBF8" w14:textId="7319E03A" w:rsidR="00B01C59" w:rsidRPr="005F7FD8" w:rsidRDefault="00926E4A"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C</w:t>
            </w:r>
            <w:r w:rsidR="00B01C59" w:rsidRPr="005F7FD8">
              <w:rPr>
                <w:rFonts w:ascii="Montserrat" w:eastAsia="Times New Roman" w:hAnsi="Montserrat" w:cs="Arial"/>
                <w:b/>
                <w:bCs/>
                <w:color w:val="FFFFFF" w:themeColor="background1"/>
                <w:sz w:val="16"/>
                <w:szCs w:val="16"/>
              </w:rPr>
              <w:t>onvenio</w:t>
            </w:r>
          </w:p>
        </w:tc>
        <w:tc>
          <w:tcPr>
            <w:tcW w:w="1493" w:type="dxa"/>
            <w:shd w:val="clear" w:color="auto" w:fill="1F3864" w:themeFill="accent1" w:themeFillShade="80"/>
            <w:vAlign w:val="center"/>
          </w:tcPr>
          <w:p w14:paraId="16921BD9" w14:textId="77777777" w:rsidR="00B01C59" w:rsidRPr="005F7FD8" w:rsidRDefault="00B01C59"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Monto presupuesto</w:t>
            </w:r>
          </w:p>
        </w:tc>
        <w:tc>
          <w:tcPr>
            <w:tcW w:w="1258" w:type="dxa"/>
            <w:shd w:val="clear" w:color="auto" w:fill="1F3864" w:themeFill="accent1" w:themeFillShade="80"/>
            <w:vAlign w:val="center"/>
          </w:tcPr>
          <w:p w14:paraId="7E4305F5" w14:textId="77777777" w:rsidR="00B01C59" w:rsidRPr="005F7FD8" w:rsidRDefault="00B01C59"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Ingresos</w:t>
            </w:r>
          </w:p>
        </w:tc>
        <w:tc>
          <w:tcPr>
            <w:tcW w:w="1258" w:type="dxa"/>
            <w:shd w:val="clear" w:color="auto" w:fill="1F3864" w:themeFill="accent1" w:themeFillShade="80"/>
            <w:vAlign w:val="center"/>
          </w:tcPr>
          <w:p w14:paraId="6C4875B2" w14:textId="77777777" w:rsidR="00B01C59" w:rsidRPr="005F7FD8" w:rsidRDefault="00B01C59"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Gastos</w:t>
            </w:r>
          </w:p>
        </w:tc>
        <w:tc>
          <w:tcPr>
            <w:tcW w:w="1221" w:type="dxa"/>
            <w:shd w:val="clear" w:color="auto" w:fill="1F3864" w:themeFill="accent1" w:themeFillShade="80"/>
            <w:vAlign w:val="center"/>
          </w:tcPr>
          <w:p w14:paraId="32D82ADF" w14:textId="77777777" w:rsidR="00B01C59" w:rsidRPr="005F7FD8" w:rsidRDefault="00B01C59"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Remanente</w:t>
            </w:r>
          </w:p>
        </w:tc>
      </w:tr>
      <w:tr w:rsidR="00300BCC" w:rsidRPr="005F7FD8" w14:paraId="048450CA" w14:textId="77777777" w:rsidTr="00F546ED">
        <w:trPr>
          <w:jc w:val="center"/>
        </w:trPr>
        <w:tc>
          <w:tcPr>
            <w:tcW w:w="1557" w:type="dxa"/>
            <w:shd w:val="clear" w:color="auto" w:fill="auto"/>
          </w:tcPr>
          <w:p w14:paraId="2F11CA6D" w14:textId="5E50BD3F" w:rsidR="00300BCC" w:rsidRPr="005F7FD8" w:rsidRDefault="00300BCC" w:rsidP="00D4437F">
            <w:pPr>
              <w:tabs>
                <w:tab w:val="left" w:pos="6246"/>
              </w:tabs>
              <w:jc w:val="both"/>
              <w:rPr>
                <w:rFonts w:ascii="Montserrat" w:eastAsia="Times New Roman" w:hAnsi="Montserrat" w:cs="Arial"/>
                <w:sz w:val="16"/>
                <w:szCs w:val="16"/>
              </w:rPr>
            </w:pPr>
            <w:r w:rsidRPr="005F7FD8">
              <w:rPr>
                <w:rFonts w:ascii="Montserrat" w:eastAsia="Times New Roman" w:hAnsi="Montserrat" w:cs="Arial"/>
                <w:sz w:val="16"/>
                <w:szCs w:val="16"/>
              </w:rPr>
              <w:t xml:space="preserve">Cerrados </w:t>
            </w:r>
          </w:p>
        </w:tc>
        <w:tc>
          <w:tcPr>
            <w:tcW w:w="821" w:type="dxa"/>
            <w:shd w:val="clear" w:color="auto" w:fill="auto"/>
          </w:tcPr>
          <w:p w14:paraId="588F72B7" w14:textId="6CC5ECE0" w:rsidR="00300BCC" w:rsidRPr="005F7FD8" w:rsidRDefault="00300BCC" w:rsidP="00D4437F">
            <w:pPr>
              <w:tabs>
                <w:tab w:val="left" w:pos="6246"/>
              </w:tabs>
              <w:jc w:val="center"/>
              <w:rPr>
                <w:rFonts w:ascii="Montserrat" w:eastAsia="Times New Roman" w:hAnsi="Montserrat" w:cs="Arial"/>
                <w:sz w:val="16"/>
                <w:szCs w:val="16"/>
              </w:rPr>
            </w:pPr>
            <w:r w:rsidRPr="005F7FD8">
              <w:rPr>
                <w:rFonts w:ascii="Montserrat" w:eastAsia="Times New Roman" w:hAnsi="Montserrat" w:cs="Arial"/>
                <w:sz w:val="16"/>
                <w:szCs w:val="16"/>
              </w:rPr>
              <w:t>212</w:t>
            </w:r>
          </w:p>
        </w:tc>
        <w:tc>
          <w:tcPr>
            <w:tcW w:w="1607" w:type="dxa"/>
            <w:shd w:val="clear" w:color="auto" w:fill="auto"/>
          </w:tcPr>
          <w:p w14:paraId="1230BC63" w14:textId="532FF6BF"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306,872,211.99 </w:t>
            </w:r>
          </w:p>
        </w:tc>
        <w:tc>
          <w:tcPr>
            <w:tcW w:w="1493" w:type="dxa"/>
            <w:shd w:val="clear" w:color="auto" w:fill="auto"/>
          </w:tcPr>
          <w:p w14:paraId="72B7D6A3" w14:textId="63D8A3F3"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306,055,644.01 </w:t>
            </w:r>
          </w:p>
        </w:tc>
        <w:tc>
          <w:tcPr>
            <w:tcW w:w="1258" w:type="dxa"/>
            <w:shd w:val="clear" w:color="auto" w:fill="auto"/>
          </w:tcPr>
          <w:p w14:paraId="11B21FA8" w14:textId="3F5875BE"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307,093,616.60 </w:t>
            </w:r>
          </w:p>
        </w:tc>
        <w:tc>
          <w:tcPr>
            <w:tcW w:w="1258" w:type="dxa"/>
            <w:shd w:val="clear" w:color="auto" w:fill="auto"/>
          </w:tcPr>
          <w:p w14:paraId="79752DFE" w14:textId="702EE298"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273,741,667.51 </w:t>
            </w:r>
          </w:p>
        </w:tc>
        <w:tc>
          <w:tcPr>
            <w:tcW w:w="1221" w:type="dxa"/>
            <w:shd w:val="clear" w:color="auto" w:fill="auto"/>
          </w:tcPr>
          <w:p w14:paraId="1F7271CC" w14:textId="1455D4BF"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33,351,949.09 </w:t>
            </w:r>
          </w:p>
        </w:tc>
      </w:tr>
      <w:tr w:rsidR="00300BCC" w:rsidRPr="005F7FD8" w14:paraId="0261B99E" w14:textId="77777777" w:rsidTr="00F546ED">
        <w:trPr>
          <w:jc w:val="center"/>
        </w:trPr>
        <w:tc>
          <w:tcPr>
            <w:tcW w:w="1557" w:type="dxa"/>
            <w:shd w:val="clear" w:color="auto" w:fill="auto"/>
          </w:tcPr>
          <w:p w14:paraId="631C1944" w14:textId="77777777" w:rsidR="00300BCC" w:rsidRPr="005F7FD8" w:rsidRDefault="00300BCC" w:rsidP="00D4437F">
            <w:pPr>
              <w:tabs>
                <w:tab w:val="left" w:pos="6246"/>
              </w:tabs>
              <w:jc w:val="both"/>
              <w:rPr>
                <w:rFonts w:ascii="Montserrat" w:eastAsia="Times New Roman" w:hAnsi="Montserrat" w:cs="Arial"/>
                <w:sz w:val="16"/>
                <w:szCs w:val="16"/>
              </w:rPr>
            </w:pPr>
            <w:r w:rsidRPr="005F7FD8">
              <w:rPr>
                <w:rFonts w:ascii="Montserrat" w:eastAsia="Times New Roman" w:hAnsi="Montserrat" w:cs="Arial"/>
                <w:sz w:val="16"/>
                <w:szCs w:val="16"/>
              </w:rPr>
              <w:t>Cancelados</w:t>
            </w:r>
          </w:p>
        </w:tc>
        <w:tc>
          <w:tcPr>
            <w:tcW w:w="821" w:type="dxa"/>
            <w:shd w:val="clear" w:color="auto" w:fill="auto"/>
          </w:tcPr>
          <w:p w14:paraId="48023545" w14:textId="7C225BF2" w:rsidR="00300BCC" w:rsidRPr="005F7FD8" w:rsidRDefault="00300BCC" w:rsidP="00D4437F">
            <w:pPr>
              <w:tabs>
                <w:tab w:val="left" w:pos="6246"/>
              </w:tabs>
              <w:jc w:val="center"/>
              <w:rPr>
                <w:rFonts w:ascii="Montserrat" w:eastAsia="Times New Roman" w:hAnsi="Montserrat" w:cs="Arial"/>
                <w:sz w:val="16"/>
                <w:szCs w:val="16"/>
              </w:rPr>
            </w:pPr>
            <w:r w:rsidRPr="005F7FD8">
              <w:rPr>
                <w:rFonts w:ascii="Montserrat" w:eastAsia="Times New Roman" w:hAnsi="Montserrat" w:cs="Arial"/>
                <w:sz w:val="16"/>
                <w:szCs w:val="16"/>
              </w:rPr>
              <w:t>19</w:t>
            </w:r>
          </w:p>
        </w:tc>
        <w:tc>
          <w:tcPr>
            <w:tcW w:w="1607" w:type="dxa"/>
            <w:shd w:val="clear" w:color="auto" w:fill="auto"/>
          </w:tcPr>
          <w:p w14:paraId="17C283AB" w14:textId="1CB448EA"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14,532,447.06 </w:t>
            </w:r>
          </w:p>
        </w:tc>
        <w:tc>
          <w:tcPr>
            <w:tcW w:w="1493" w:type="dxa"/>
            <w:shd w:val="clear" w:color="auto" w:fill="auto"/>
          </w:tcPr>
          <w:p w14:paraId="1C41E44E" w14:textId="71DDCDD2"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14,532,447.06 </w:t>
            </w:r>
          </w:p>
        </w:tc>
        <w:tc>
          <w:tcPr>
            <w:tcW w:w="1258" w:type="dxa"/>
            <w:shd w:val="clear" w:color="auto" w:fill="auto"/>
          </w:tcPr>
          <w:p w14:paraId="26E04C1E" w14:textId="2EE3DD1B"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0.00 </w:t>
            </w:r>
          </w:p>
        </w:tc>
        <w:tc>
          <w:tcPr>
            <w:tcW w:w="1258" w:type="dxa"/>
            <w:shd w:val="clear" w:color="auto" w:fill="auto"/>
          </w:tcPr>
          <w:p w14:paraId="05D4F531" w14:textId="5D30AC51"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0.00 </w:t>
            </w:r>
          </w:p>
        </w:tc>
        <w:tc>
          <w:tcPr>
            <w:tcW w:w="1221" w:type="dxa"/>
            <w:shd w:val="clear" w:color="auto" w:fill="auto"/>
          </w:tcPr>
          <w:p w14:paraId="55CF078E" w14:textId="17EEABBD" w:rsidR="00300BCC" w:rsidRPr="005F7FD8" w:rsidRDefault="00300BCC" w:rsidP="00D4437F">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0.00 </w:t>
            </w:r>
          </w:p>
        </w:tc>
      </w:tr>
      <w:tr w:rsidR="00300BCC" w:rsidRPr="005F7FD8" w14:paraId="7C9FCF8F" w14:textId="77777777" w:rsidTr="00F546ED">
        <w:trPr>
          <w:jc w:val="center"/>
        </w:trPr>
        <w:tc>
          <w:tcPr>
            <w:tcW w:w="1557" w:type="dxa"/>
            <w:shd w:val="clear" w:color="auto" w:fill="1F3864" w:themeFill="accent1" w:themeFillShade="80"/>
          </w:tcPr>
          <w:p w14:paraId="7A1A8C81" w14:textId="77777777" w:rsidR="00300BCC" w:rsidRPr="005F7FD8" w:rsidRDefault="00300BCC"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hAnsi="Montserrat" w:cs="Arial"/>
                <w:b/>
                <w:bCs/>
                <w:sz w:val="16"/>
                <w:szCs w:val="16"/>
              </w:rPr>
              <w:t>Total</w:t>
            </w:r>
          </w:p>
        </w:tc>
        <w:tc>
          <w:tcPr>
            <w:tcW w:w="821" w:type="dxa"/>
            <w:shd w:val="clear" w:color="auto" w:fill="1F3864" w:themeFill="accent1" w:themeFillShade="80"/>
          </w:tcPr>
          <w:p w14:paraId="678D3436" w14:textId="4C44E4CB" w:rsidR="00300BCC" w:rsidRPr="005F7FD8" w:rsidRDefault="00300BCC" w:rsidP="00D4437F">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231</w:t>
            </w:r>
          </w:p>
        </w:tc>
        <w:tc>
          <w:tcPr>
            <w:tcW w:w="1607" w:type="dxa"/>
            <w:shd w:val="clear" w:color="auto" w:fill="1F3864" w:themeFill="accent1" w:themeFillShade="80"/>
          </w:tcPr>
          <w:p w14:paraId="2F18FC6C" w14:textId="2557EC2E" w:rsidR="00300BCC" w:rsidRPr="005F7FD8" w:rsidRDefault="00300BCC" w:rsidP="00D4437F">
            <w:pPr>
              <w:tabs>
                <w:tab w:val="left" w:pos="6246"/>
              </w:tabs>
              <w:jc w:val="right"/>
              <w:rPr>
                <w:rFonts w:ascii="Montserrat" w:eastAsia="Times New Roman" w:hAnsi="Montserrat" w:cs="Arial"/>
                <w:b/>
                <w:bCs/>
                <w:color w:val="FFFFFF" w:themeColor="background1"/>
                <w:sz w:val="16"/>
                <w:szCs w:val="16"/>
              </w:rPr>
            </w:pPr>
            <w:r w:rsidRPr="005F7FD8">
              <w:rPr>
                <w:rFonts w:ascii="Montserrat" w:hAnsi="Montserrat"/>
                <w:b/>
                <w:bCs/>
                <w:sz w:val="16"/>
                <w:szCs w:val="16"/>
              </w:rPr>
              <w:t xml:space="preserve">321,404,659.05 </w:t>
            </w:r>
          </w:p>
        </w:tc>
        <w:tc>
          <w:tcPr>
            <w:tcW w:w="1493" w:type="dxa"/>
            <w:shd w:val="clear" w:color="auto" w:fill="1F3864" w:themeFill="accent1" w:themeFillShade="80"/>
          </w:tcPr>
          <w:p w14:paraId="6C9877ED" w14:textId="2B28AE8A" w:rsidR="00300BCC" w:rsidRPr="005F7FD8" w:rsidRDefault="00300BCC" w:rsidP="00D4437F">
            <w:pPr>
              <w:tabs>
                <w:tab w:val="left" w:pos="6246"/>
              </w:tabs>
              <w:jc w:val="right"/>
              <w:rPr>
                <w:rFonts w:ascii="Montserrat" w:eastAsia="Times New Roman" w:hAnsi="Montserrat" w:cs="Arial"/>
                <w:b/>
                <w:bCs/>
                <w:color w:val="FFFFFF" w:themeColor="background1"/>
                <w:sz w:val="16"/>
                <w:szCs w:val="16"/>
              </w:rPr>
            </w:pPr>
            <w:r w:rsidRPr="005F7FD8">
              <w:rPr>
                <w:rFonts w:ascii="Montserrat" w:hAnsi="Montserrat"/>
                <w:b/>
                <w:bCs/>
                <w:sz w:val="16"/>
                <w:szCs w:val="16"/>
              </w:rPr>
              <w:t xml:space="preserve">320,588,091.07 </w:t>
            </w:r>
          </w:p>
        </w:tc>
        <w:tc>
          <w:tcPr>
            <w:tcW w:w="1258" w:type="dxa"/>
            <w:shd w:val="clear" w:color="auto" w:fill="1F3864" w:themeFill="accent1" w:themeFillShade="80"/>
          </w:tcPr>
          <w:p w14:paraId="303D9DE2" w14:textId="2B63E711" w:rsidR="00300BCC" w:rsidRPr="005F7FD8" w:rsidRDefault="00300BCC" w:rsidP="00D4437F">
            <w:pPr>
              <w:tabs>
                <w:tab w:val="left" w:pos="6246"/>
              </w:tabs>
              <w:jc w:val="right"/>
              <w:rPr>
                <w:rFonts w:ascii="Montserrat" w:eastAsia="Times New Roman" w:hAnsi="Montserrat" w:cs="Arial"/>
                <w:b/>
                <w:bCs/>
                <w:color w:val="FFFFFF" w:themeColor="background1"/>
                <w:sz w:val="16"/>
                <w:szCs w:val="16"/>
              </w:rPr>
            </w:pPr>
            <w:r w:rsidRPr="005F7FD8">
              <w:rPr>
                <w:rFonts w:ascii="Montserrat" w:hAnsi="Montserrat"/>
                <w:b/>
                <w:bCs/>
                <w:sz w:val="16"/>
                <w:szCs w:val="16"/>
              </w:rPr>
              <w:t xml:space="preserve">307,093,616.60 </w:t>
            </w:r>
          </w:p>
        </w:tc>
        <w:tc>
          <w:tcPr>
            <w:tcW w:w="1258" w:type="dxa"/>
            <w:shd w:val="clear" w:color="auto" w:fill="1F3864" w:themeFill="accent1" w:themeFillShade="80"/>
          </w:tcPr>
          <w:p w14:paraId="46DEB866" w14:textId="601ECDAA" w:rsidR="00300BCC" w:rsidRPr="005F7FD8" w:rsidRDefault="00300BCC" w:rsidP="00D4437F">
            <w:pPr>
              <w:tabs>
                <w:tab w:val="left" w:pos="6246"/>
              </w:tabs>
              <w:jc w:val="right"/>
              <w:rPr>
                <w:rFonts w:ascii="Montserrat" w:eastAsia="Times New Roman" w:hAnsi="Montserrat" w:cs="Arial"/>
                <w:b/>
                <w:bCs/>
                <w:color w:val="FFFFFF" w:themeColor="background1"/>
                <w:sz w:val="16"/>
                <w:szCs w:val="16"/>
              </w:rPr>
            </w:pPr>
            <w:r w:rsidRPr="005F7FD8">
              <w:rPr>
                <w:rFonts w:ascii="Montserrat" w:hAnsi="Montserrat"/>
                <w:b/>
                <w:bCs/>
                <w:sz w:val="16"/>
                <w:szCs w:val="16"/>
              </w:rPr>
              <w:t xml:space="preserve">273,741,667.51 </w:t>
            </w:r>
          </w:p>
        </w:tc>
        <w:tc>
          <w:tcPr>
            <w:tcW w:w="1221" w:type="dxa"/>
            <w:shd w:val="clear" w:color="auto" w:fill="1F3864" w:themeFill="accent1" w:themeFillShade="80"/>
          </w:tcPr>
          <w:p w14:paraId="6954FDF7" w14:textId="53903CBB" w:rsidR="00300BCC" w:rsidRPr="005F7FD8" w:rsidRDefault="00300BCC" w:rsidP="00D4437F">
            <w:pPr>
              <w:tabs>
                <w:tab w:val="left" w:pos="6246"/>
              </w:tabs>
              <w:jc w:val="right"/>
              <w:rPr>
                <w:rFonts w:ascii="Montserrat" w:eastAsia="Times New Roman" w:hAnsi="Montserrat" w:cs="Arial"/>
                <w:b/>
                <w:bCs/>
                <w:color w:val="FFFFFF" w:themeColor="background1"/>
                <w:sz w:val="16"/>
                <w:szCs w:val="16"/>
              </w:rPr>
            </w:pPr>
            <w:r w:rsidRPr="005F7FD8">
              <w:rPr>
                <w:rFonts w:ascii="Montserrat" w:hAnsi="Montserrat"/>
                <w:b/>
                <w:bCs/>
                <w:sz w:val="16"/>
                <w:szCs w:val="16"/>
              </w:rPr>
              <w:t xml:space="preserve">33,351,949.09 </w:t>
            </w:r>
          </w:p>
        </w:tc>
      </w:tr>
    </w:tbl>
    <w:p w14:paraId="2CD7E4DB" w14:textId="6E416872" w:rsidR="00B01C59" w:rsidRPr="002C0F5B" w:rsidRDefault="00B01C59" w:rsidP="00B01C59">
      <w:pPr>
        <w:tabs>
          <w:tab w:val="left" w:pos="6246"/>
        </w:tabs>
        <w:spacing w:after="0" w:line="240" w:lineRule="auto"/>
        <w:ind w:left="360"/>
        <w:jc w:val="center"/>
        <w:rPr>
          <w:rFonts w:ascii="Montserrat" w:eastAsia="Times New Roman" w:hAnsi="Montserrat" w:cs="Arial"/>
        </w:rPr>
      </w:pPr>
    </w:p>
    <w:p w14:paraId="45F84781" w14:textId="35FAC151" w:rsidR="006914D6" w:rsidRPr="002C0F5B" w:rsidRDefault="006914D6" w:rsidP="001A0C60">
      <w:pPr>
        <w:tabs>
          <w:tab w:val="left" w:pos="6246"/>
        </w:tabs>
        <w:spacing w:after="120" w:line="240" w:lineRule="auto"/>
        <w:jc w:val="both"/>
        <w:rPr>
          <w:rFonts w:ascii="Montserrat" w:eastAsia="Times New Roman" w:hAnsi="Montserrat" w:cs="Arial"/>
        </w:rPr>
      </w:pPr>
    </w:p>
    <w:tbl>
      <w:tblPr>
        <w:tblStyle w:val="Tablaconcuadrcula"/>
        <w:tblW w:w="8916" w:type="dxa"/>
        <w:jc w:val="center"/>
        <w:tblLook w:val="04A0" w:firstRow="1" w:lastRow="0" w:firstColumn="1" w:lastColumn="0" w:noHBand="0" w:noVBand="1"/>
      </w:tblPr>
      <w:tblGrid>
        <w:gridCol w:w="1421"/>
        <w:gridCol w:w="981"/>
        <w:gridCol w:w="1269"/>
        <w:gridCol w:w="1417"/>
        <w:gridCol w:w="1276"/>
        <w:gridCol w:w="1276"/>
        <w:gridCol w:w="1276"/>
      </w:tblGrid>
      <w:tr w:rsidR="006914D6" w:rsidRPr="00070466" w14:paraId="61DC259A" w14:textId="77777777" w:rsidTr="00070466">
        <w:trPr>
          <w:jc w:val="center"/>
        </w:trPr>
        <w:tc>
          <w:tcPr>
            <w:tcW w:w="1421" w:type="dxa"/>
            <w:shd w:val="clear" w:color="auto" w:fill="1F3864" w:themeFill="accent1" w:themeFillShade="80"/>
            <w:vAlign w:val="center"/>
          </w:tcPr>
          <w:p w14:paraId="6F388D7C" w14:textId="5B5B0454" w:rsidR="006914D6" w:rsidRPr="00070466" w:rsidRDefault="006914D6" w:rsidP="00581596">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Proyectos c</w:t>
            </w:r>
            <w:r w:rsidR="00F20F7B" w:rsidRPr="00070466">
              <w:rPr>
                <w:rFonts w:ascii="Montserrat" w:eastAsia="Times New Roman" w:hAnsi="Montserrat" w:cs="Arial"/>
                <w:b/>
                <w:bCs/>
                <w:color w:val="FFFFFF" w:themeColor="background1"/>
                <w:sz w:val="16"/>
                <w:szCs w:val="16"/>
              </w:rPr>
              <w:t>on saldo deficitario</w:t>
            </w:r>
          </w:p>
        </w:tc>
        <w:tc>
          <w:tcPr>
            <w:tcW w:w="981" w:type="dxa"/>
            <w:shd w:val="clear" w:color="auto" w:fill="1F3864" w:themeFill="accent1" w:themeFillShade="80"/>
            <w:vAlign w:val="center"/>
          </w:tcPr>
          <w:p w14:paraId="6798B945" w14:textId="77777777" w:rsidR="006914D6" w:rsidRPr="00070466" w:rsidRDefault="006914D6" w:rsidP="00581596">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Número de proyectos</w:t>
            </w:r>
          </w:p>
        </w:tc>
        <w:tc>
          <w:tcPr>
            <w:tcW w:w="1269" w:type="dxa"/>
            <w:shd w:val="clear" w:color="auto" w:fill="1F3864" w:themeFill="accent1" w:themeFillShade="80"/>
            <w:vAlign w:val="center"/>
          </w:tcPr>
          <w:p w14:paraId="69087A22" w14:textId="77777777" w:rsidR="006914D6" w:rsidRPr="00070466" w:rsidRDefault="006914D6" w:rsidP="00581596">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 xml:space="preserve">Monto </w:t>
            </w:r>
          </w:p>
          <w:p w14:paraId="0542640A" w14:textId="77777777" w:rsidR="006914D6" w:rsidRPr="00070466" w:rsidRDefault="006914D6" w:rsidP="00581596">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convenio</w:t>
            </w:r>
          </w:p>
        </w:tc>
        <w:tc>
          <w:tcPr>
            <w:tcW w:w="1417" w:type="dxa"/>
            <w:shd w:val="clear" w:color="auto" w:fill="1F3864" w:themeFill="accent1" w:themeFillShade="80"/>
            <w:vAlign w:val="center"/>
          </w:tcPr>
          <w:p w14:paraId="5F048682" w14:textId="77777777" w:rsidR="006914D6" w:rsidRPr="00070466" w:rsidRDefault="006914D6" w:rsidP="00581596">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Monto presupuesto</w:t>
            </w:r>
          </w:p>
        </w:tc>
        <w:tc>
          <w:tcPr>
            <w:tcW w:w="1276" w:type="dxa"/>
            <w:shd w:val="clear" w:color="auto" w:fill="1F3864" w:themeFill="accent1" w:themeFillShade="80"/>
            <w:vAlign w:val="center"/>
          </w:tcPr>
          <w:p w14:paraId="4BA90FE1" w14:textId="77777777" w:rsidR="006914D6" w:rsidRPr="00070466" w:rsidRDefault="006914D6" w:rsidP="00581596">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Ingresos</w:t>
            </w:r>
          </w:p>
        </w:tc>
        <w:tc>
          <w:tcPr>
            <w:tcW w:w="1276" w:type="dxa"/>
            <w:shd w:val="clear" w:color="auto" w:fill="1F3864" w:themeFill="accent1" w:themeFillShade="80"/>
            <w:vAlign w:val="center"/>
          </w:tcPr>
          <w:p w14:paraId="2FD2FEBC" w14:textId="77777777" w:rsidR="006914D6" w:rsidRPr="00070466" w:rsidRDefault="006914D6" w:rsidP="00581596">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Gastos</w:t>
            </w:r>
          </w:p>
        </w:tc>
        <w:tc>
          <w:tcPr>
            <w:tcW w:w="1276" w:type="dxa"/>
            <w:shd w:val="clear" w:color="auto" w:fill="1F3864" w:themeFill="accent1" w:themeFillShade="80"/>
            <w:vAlign w:val="center"/>
          </w:tcPr>
          <w:p w14:paraId="4C833D86" w14:textId="77777777" w:rsidR="006914D6" w:rsidRPr="00070466" w:rsidRDefault="006914D6" w:rsidP="00581596">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Remanente</w:t>
            </w:r>
          </w:p>
        </w:tc>
      </w:tr>
      <w:tr w:rsidR="00F20F7B" w:rsidRPr="00070466" w14:paraId="59C3890F" w14:textId="77777777" w:rsidTr="00070466">
        <w:trPr>
          <w:jc w:val="center"/>
        </w:trPr>
        <w:tc>
          <w:tcPr>
            <w:tcW w:w="1421" w:type="dxa"/>
            <w:shd w:val="clear" w:color="auto" w:fill="auto"/>
          </w:tcPr>
          <w:p w14:paraId="559B82AD" w14:textId="77777777" w:rsidR="00F20F7B" w:rsidRPr="00070466" w:rsidRDefault="00F20F7B" w:rsidP="00F20F7B">
            <w:pPr>
              <w:tabs>
                <w:tab w:val="left" w:pos="6246"/>
              </w:tabs>
              <w:spacing w:before="40" w:after="40"/>
              <w:jc w:val="both"/>
              <w:rPr>
                <w:rFonts w:ascii="Montserrat" w:eastAsia="Times New Roman" w:hAnsi="Montserrat" w:cs="Arial"/>
                <w:sz w:val="16"/>
                <w:szCs w:val="16"/>
              </w:rPr>
            </w:pPr>
            <w:r w:rsidRPr="00070466">
              <w:rPr>
                <w:rFonts w:ascii="Montserrat" w:eastAsia="Times New Roman" w:hAnsi="Montserrat" w:cs="Arial"/>
                <w:sz w:val="16"/>
                <w:szCs w:val="16"/>
              </w:rPr>
              <w:t xml:space="preserve">Cerrados </w:t>
            </w:r>
          </w:p>
        </w:tc>
        <w:tc>
          <w:tcPr>
            <w:tcW w:w="981" w:type="dxa"/>
            <w:shd w:val="clear" w:color="auto" w:fill="auto"/>
          </w:tcPr>
          <w:p w14:paraId="49F0F8BE" w14:textId="08D45B45" w:rsidR="00F20F7B" w:rsidRPr="00070466" w:rsidRDefault="00F20F7B" w:rsidP="00F20F7B">
            <w:pPr>
              <w:tabs>
                <w:tab w:val="left" w:pos="6246"/>
              </w:tabs>
              <w:spacing w:before="40" w:after="40"/>
              <w:jc w:val="center"/>
              <w:rPr>
                <w:rFonts w:ascii="Montserrat" w:eastAsia="Times New Roman" w:hAnsi="Montserrat" w:cs="Arial"/>
                <w:sz w:val="16"/>
                <w:szCs w:val="16"/>
              </w:rPr>
            </w:pPr>
            <w:r w:rsidRPr="00070466">
              <w:rPr>
                <w:rFonts w:ascii="Montserrat" w:eastAsia="Times New Roman" w:hAnsi="Montserrat" w:cs="Arial"/>
                <w:sz w:val="16"/>
                <w:szCs w:val="16"/>
              </w:rPr>
              <w:t>16</w:t>
            </w:r>
          </w:p>
        </w:tc>
        <w:tc>
          <w:tcPr>
            <w:tcW w:w="1269" w:type="dxa"/>
            <w:shd w:val="clear" w:color="auto" w:fill="auto"/>
          </w:tcPr>
          <w:p w14:paraId="3C837F52" w14:textId="306BE54B" w:rsidR="00F20F7B" w:rsidRPr="00070466" w:rsidRDefault="00F20F7B" w:rsidP="00F20F7B">
            <w:pPr>
              <w:tabs>
                <w:tab w:val="left" w:pos="6246"/>
              </w:tabs>
              <w:spacing w:before="40" w:after="40"/>
              <w:jc w:val="right"/>
              <w:rPr>
                <w:rFonts w:ascii="Montserrat" w:eastAsia="Times New Roman" w:hAnsi="Montserrat" w:cs="Arial"/>
                <w:sz w:val="16"/>
                <w:szCs w:val="16"/>
              </w:rPr>
            </w:pPr>
            <w:r w:rsidRPr="00070466">
              <w:rPr>
                <w:rFonts w:ascii="Montserrat" w:eastAsia="Times New Roman" w:hAnsi="Montserrat" w:cs="Arial"/>
                <w:sz w:val="16"/>
                <w:szCs w:val="16"/>
              </w:rPr>
              <w:t>36,869,267.37</w:t>
            </w:r>
          </w:p>
        </w:tc>
        <w:tc>
          <w:tcPr>
            <w:tcW w:w="1417" w:type="dxa"/>
            <w:shd w:val="clear" w:color="auto" w:fill="auto"/>
          </w:tcPr>
          <w:p w14:paraId="1BB82EA7" w14:textId="171219D3" w:rsidR="00F20F7B" w:rsidRPr="00070466" w:rsidRDefault="00F20F7B" w:rsidP="00F20F7B">
            <w:pPr>
              <w:tabs>
                <w:tab w:val="left" w:pos="6246"/>
              </w:tabs>
              <w:spacing w:before="40" w:after="40"/>
              <w:jc w:val="right"/>
              <w:rPr>
                <w:rFonts w:ascii="Montserrat" w:eastAsia="Times New Roman" w:hAnsi="Montserrat" w:cs="Arial"/>
                <w:sz w:val="16"/>
                <w:szCs w:val="16"/>
              </w:rPr>
            </w:pPr>
            <w:r w:rsidRPr="00070466">
              <w:rPr>
                <w:rFonts w:ascii="Montserrat" w:eastAsia="Times New Roman" w:hAnsi="Montserrat" w:cs="Arial"/>
                <w:sz w:val="16"/>
                <w:szCs w:val="16"/>
              </w:rPr>
              <w:t>36,869,267.37</w:t>
            </w:r>
          </w:p>
        </w:tc>
        <w:tc>
          <w:tcPr>
            <w:tcW w:w="1276" w:type="dxa"/>
            <w:shd w:val="clear" w:color="auto" w:fill="auto"/>
          </w:tcPr>
          <w:p w14:paraId="03E2898C" w14:textId="5ED2CF1E" w:rsidR="00F20F7B" w:rsidRPr="00070466" w:rsidRDefault="00F20F7B" w:rsidP="00F20F7B">
            <w:pPr>
              <w:tabs>
                <w:tab w:val="left" w:pos="6246"/>
              </w:tabs>
              <w:spacing w:before="40" w:after="40"/>
              <w:jc w:val="right"/>
              <w:rPr>
                <w:rFonts w:ascii="Montserrat" w:eastAsia="Times New Roman" w:hAnsi="Montserrat" w:cs="Arial"/>
                <w:sz w:val="16"/>
                <w:szCs w:val="16"/>
              </w:rPr>
            </w:pPr>
            <w:r w:rsidRPr="00070466">
              <w:rPr>
                <w:rFonts w:ascii="Montserrat" w:eastAsia="Times New Roman" w:hAnsi="Montserrat" w:cs="Arial"/>
                <w:sz w:val="16"/>
                <w:szCs w:val="16"/>
              </w:rPr>
              <w:t>18,341,168.30</w:t>
            </w:r>
          </w:p>
        </w:tc>
        <w:tc>
          <w:tcPr>
            <w:tcW w:w="1276" w:type="dxa"/>
            <w:shd w:val="clear" w:color="auto" w:fill="auto"/>
          </w:tcPr>
          <w:p w14:paraId="24C38146" w14:textId="7E032461" w:rsidR="00F20F7B" w:rsidRPr="00070466" w:rsidRDefault="00F20F7B" w:rsidP="00F20F7B">
            <w:pPr>
              <w:tabs>
                <w:tab w:val="left" w:pos="6246"/>
              </w:tabs>
              <w:spacing w:before="40" w:after="40"/>
              <w:jc w:val="right"/>
              <w:rPr>
                <w:rFonts w:ascii="Montserrat" w:eastAsia="Times New Roman" w:hAnsi="Montserrat" w:cs="Arial"/>
                <w:sz w:val="16"/>
                <w:szCs w:val="16"/>
              </w:rPr>
            </w:pPr>
            <w:r w:rsidRPr="00070466">
              <w:rPr>
                <w:rFonts w:ascii="Montserrat" w:eastAsia="Times New Roman" w:hAnsi="Montserrat" w:cs="Arial"/>
                <w:sz w:val="16"/>
                <w:szCs w:val="16"/>
              </w:rPr>
              <w:t>25,462,483.49</w:t>
            </w:r>
          </w:p>
        </w:tc>
        <w:tc>
          <w:tcPr>
            <w:tcW w:w="1276" w:type="dxa"/>
            <w:shd w:val="clear" w:color="auto" w:fill="auto"/>
          </w:tcPr>
          <w:p w14:paraId="7B4323DB" w14:textId="47113B19" w:rsidR="00F20F7B" w:rsidRPr="00070466" w:rsidRDefault="00F20F7B" w:rsidP="00F20F7B">
            <w:pPr>
              <w:tabs>
                <w:tab w:val="left" w:pos="6246"/>
              </w:tabs>
              <w:spacing w:before="40" w:after="40"/>
              <w:jc w:val="right"/>
              <w:rPr>
                <w:rFonts w:ascii="Montserrat" w:eastAsia="Times New Roman" w:hAnsi="Montserrat" w:cs="Arial"/>
                <w:sz w:val="16"/>
                <w:szCs w:val="16"/>
              </w:rPr>
            </w:pPr>
            <w:r w:rsidRPr="00070466">
              <w:rPr>
                <w:rFonts w:ascii="Montserrat" w:eastAsia="Times New Roman" w:hAnsi="Montserrat" w:cs="Arial"/>
                <w:sz w:val="16"/>
                <w:szCs w:val="16"/>
              </w:rPr>
              <w:t>-7,121,315.19</w:t>
            </w:r>
          </w:p>
        </w:tc>
      </w:tr>
      <w:tr w:rsidR="00F20F7B" w:rsidRPr="00070466" w14:paraId="3E186D23" w14:textId="77777777" w:rsidTr="00070466">
        <w:trPr>
          <w:jc w:val="center"/>
        </w:trPr>
        <w:tc>
          <w:tcPr>
            <w:tcW w:w="1421" w:type="dxa"/>
            <w:shd w:val="clear" w:color="auto" w:fill="1F3864" w:themeFill="accent1" w:themeFillShade="80"/>
          </w:tcPr>
          <w:p w14:paraId="248B0B89" w14:textId="77777777" w:rsidR="00F20F7B" w:rsidRPr="00070466" w:rsidRDefault="00F20F7B" w:rsidP="00F20F7B">
            <w:pPr>
              <w:tabs>
                <w:tab w:val="left" w:pos="6246"/>
              </w:tabs>
              <w:jc w:val="center"/>
              <w:rPr>
                <w:rFonts w:ascii="Montserrat" w:eastAsia="Times New Roman" w:hAnsi="Montserrat" w:cs="Arial"/>
                <w:b/>
                <w:bCs/>
                <w:color w:val="FFFFFF" w:themeColor="background1"/>
                <w:sz w:val="16"/>
                <w:szCs w:val="16"/>
              </w:rPr>
            </w:pPr>
            <w:r w:rsidRPr="00070466">
              <w:rPr>
                <w:rFonts w:ascii="Montserrat" w:hAnsi="Montserrat" w:cs="Arial"/>
                <w:b/>
                <w:bCs/>
                <w:sz w:val="16"/>
                <w:szCs w:val="16"/>
              </w:rPr>
              <w:t>Total</w:t>
            </w:r>
          </w:p>
        </w:tc>
        <w:tc>
          <w:tcPr>
            <w:tcW w:w="981" w:type="dxa"/>
            <w:shd w:val="clear" w:color="auto" w:fill="1F3864" w:themeFill="accent1" w:themeFillShade="80"/>
          </w:tcPr>
          <w:p w14:paraId="05465779" w14:textId="7ADDC488" w:rsidR="00F20F7B" w:rsidRPr="00070466" w:rsidRDefault="00F20F7B" w:rsidP="00F20F7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16</w:t>
            </w:r>
          </w:p>
        </w:tc>
        <w:tc>
          <w:tcPr>
            <w:tcW w:w="1269" w:type="dxa"/>
            <w:shd w:val="clear" w:color="auto" w:fill="1F3864" w:themeFill="accent1" w:themeFillShade="80"/>
          </w:tcPr>
          <w:p w14:paraId="7696621E" w14:textId="6C6A1891" w:rsidR="00F20F7B" w:rsidRPr="00070466" w:rsidRDefault="00F20F7B" w:rsidP="00F20F7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36,869,267.37</w:t>
            </w:r>
          </w:p>
        </w:tc>
        <w:tc>
          <w:tcPr>
            <w:tcW w:w="1417" w:type="dxa"/>
            <w:shd w:val="clear" w:color="auto" w:fill="1F3864" w:themeFill="accent1" w:themeFillShade="80"/>
          </w:tcPr>
          <w:p w14:paraId="023F1CB4" w14:textId="3D3D63AB" w:rsidR="00F20F7B" w:rsidRPr="00070466" w:rsidRDefault="00F20F7B" w:rsidP="00F20F7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36,869,267.37</w:t>
            </w:r>
          </w:p>
        </w:tc>
        <w:tc>
          <w:tcPr>
            <w:tcW w:w="1276" w:type="dxa"/>
            <w:shd w:val="clear" w:color="auto" w:fill="1F3864" w:themeFill="accent1" w:themeFillShade="80"/>
          </w:tcPr>
          <w:p w14:paraId="4A3CC5FC" w14:textId="77256DA9" w:rsidR="00F20F7B" w:rsidRPr="00070466" w:rsidRDefault="00F20F7B" w:rsidP="00F20F7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18,341,168.30</w:t>
            </w:r>
          </w:p>
        </w:tc>
        <w:tc>
          <w:tcPr>
            <w:tcW w:w="1276" w:type="dxa"/>
            <w:shd w:val="clear" w:color="auto" w:fill="1F3864" w:themeFill="accent1" w:themeFillShade="80"/>
          </w:tcPr>
          <w:p w14:paraId="18842EEA" w14:textId="71ECE4BA" w:rsidR="00F20F7B" w:rsidRPr="00070466" w:rsidRDefault="00F20F7B" w:rsidP="00F20F7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25,462,483.49</w:t>
            </w:r>
          </w:p>
        </w:tc>
        <w:tc>
          <w:tcPr>
            <w:tcW w:w="1276" w:type="dxa"/>
            <w:shd w:val="clear" w:color="auto" w:fill="1F3864" w:themeFill="accent1" w:themeFillShade="80"/>
          </w:tcPr>
          <w:p w14:paraId="220893BD" w14:textId="280FA8FC" w:rsidR="00F20F7B" w:rsidRPr="00070466" w:rsidRDefault="00F20F7B" w:rsidP="00F20F7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-7,121,315.19</w:t>
            </w:r>
          </w:p>
        </w:tc>
      </w:tr>
    </w:tbl>
    <w:p w14:paraId="4301970E" w14:textId="52C97447" w:rsidR="006914D6" w:rsidRDefault="006914D6" w:rsidP="001A0C60">
      <w:pPr>
        <w:tabs>
          <w:tab w:val="left" w:pos="6246"/>
        </w:tabs>
        <w:spacing w:after="0" w:line="240" w:lineRule="auto"/>
        <w:rPr>
          <w:rFonts w:ascii="Montserrat" w:eastAsia="Times New Roman" w:hAnsi="Montserrat" w:cs="Arial"/>
        </w:rPr>
      </w:pPr>
    </w:p>
    <w:p w14:paraId="735F13DF" w14:textId="24D5E2FC" w:rsidR="00D86EC4" w:rsidRPr="00ED7DEC" w:rsidRDefault="00D86EC4" w:rsidP="00D86EC4">
      <w:pPr>
        <w:tabs>
          <w:tab w:val="left" w:pos="6246"/>
        </w:tabs>
        <w:spacing w:after="120" w:line="240" w:lineRule="auto"/>
        <w:jc w:val="both"/>
        <w:rPr>
          <w:rFonts w:ascii="Montserrat" w:eastAsia="Times New Roman" w:hAnsi="Montserrat" w:cs="Arial"/>
          <w:b/>
          <w:bCs/>
        </w:rPr>
      </w:pPr>
      <w:r>
        <w:rPr>
          <w:rFonts w:ascii="Montserrat" w:eastAsia="Times New Roman" w:hAnsi="Montserrat" w:cs="Arial"/>
        </w:rPr>
        <w:t>En síntesis, a</w:t>
      </w:r>
      <w:r w:rsidRPr="002C0F5B">
        <w:rPr>
          <w:rFonts w:ascii="Montserrat" w:eastAsia="Times New Roman" w:hAnsi="Montserrat" w:cs="Arial"/>
        </w:rPr>
        <w:t>l 30 de abril de 2021</w:t>
      </w:r>
      <w:r>
        <w:rPr>
          <w:rFonts w:ascii="Montserrat" w:eastAsia="Times New Roman" w:hAnsi="Montserrat" w:cs="Arial"/>
        </w:rPr>
        <w:t xml:space="preserve"> se registraron </w:t>
      </w:r>
      <w:r w:rsidRPr="002C0F5B">
        <w:rPr>
          <w:rFonts w:ascii="Montserrat" w:eastAsia="Times New Roman" w:hAnsi="Montserrat" w:cs="Arial"/>
        </w:rPr>
        <w:t>228 proyectos</w:t>
      </w:r>
      <w:r>
        <w:rPr>
          <w:rFonts w:ascii="Montserrat" w:eastAsia="Times New Roman" w:hAnsi="Montserrat" w:cs="Arial"/>
        </w:rPr>
        <w:t xml:space="preserve"> cerrados</w:t>
      </w:r>
      <w:r w:rsidRPr="002C0F5B">
        <w:rPr>
          <w:rFonts w:ascii="Montserrat" w:eastAsia="Times New Roman" w:hAnsi="Montserrat" w:cs="Arial"/>
        </w:rPr>
        <w:t xml:space="preserve">, </w:t>
      </w:r>
      <w:r>
        <w:rPr>
          <w:rFonts w:ascii="Montserrat" w:eastAsia="Times New Roman" w:hAnsi="Montserrat" w:cs="Arial"/>
        </w:rPr>
        <w:t xml:space="preserve">19 </w:t>
      </w:r>
      <w:r w:rsidRPr="002C0F5B">
        <w:rPr>
          <w:rFonts w:ascii="Montserrat" w:eastAsia="Times New Roman" w:hAnsi="Montserrat" w:cs="Arial"/>
        </w:rPr>
        <w:t>cancelados y permanec</w:t>
      </w:r>
      <w:r>
        <w:rPr>
          <w:rFonts w:ascii="Montserrat" w:eastAsia="Times New Roman" w:hAnsi="Montserrat" w:cs="Arial"/>
        </w:rPr>
        <w:t xml:space="preserve">ieron </w:t>
      </w:r>
      <w:r w:rsidRPr="002C0F5B">
        <w:rPr>
          <w:rFonts w:ascii="Montserrat" w:eastAsia="Times New Roman" w:hAnsi="Montserrat" w:cs="Arial"/>
        </w:rPr>
        <w:t xml:space="preserve">abiertos 39 proyectos </w:t>
      </w:r>
      <w:r w:rsidR="00386E4D">
        <w:rPr>
          <w:rFonts w:ascii="Montserrat" w:eastAsia="Times New Roman" w:hAnsi="Montserrat" w:cs="Arial"/>
        </w:rPr>
        <w:t xml:space="preserve">que deben cerrar a más tardar el 15 de octubre de 2021. </w:t>
      </w:r>
      <w:r w:rsidRPr="002C0F5B">
        <w:rPr>
          <w:rFonts w:ascii="Montserrat" w:eastAsia="Times New Roman" w:hAnsi="Montserrat" w:cs="Arial"/>
        </w:rPr>
        <w:t>(</w:t>
      </w:r>
      <w:r w:rsidRPr="002C0F5B">
        <w:rPr>
          <w:rFonts w:ascii="Montserrat" w:eastAsia="Times New Roman" w:hAnsi="Montserrat" w:cs="Arial"/>
          <w:b/>
          <w:bCs/>
        </w:rPr>
        <w:t xml:space="preserve">Anexo </w:t>
      </w:r>
      <w:r w:rsidR="00EB42A4">
        <w:rPr>
          <w:rFonts w:ascii="Montserrat" w:eastAsia="Times New Roman" w:hAnsi="Montserrat" w:cs="Arial"/>
          <w:b/>
          <w:bCs/>
        </w:rPr>
        <w:t>29</w:t>
      </w:r>
      <w:r w:rsidRPr="002C0F5B">
        <w:rPr>
          <w:rFonts w:ascii="Montserrat" w:eastAsia="Times New Roman" w:hAnsi="Montserrat" w:cs="Arial"/>
        </w:rPr>
        <w:t xml:space="preserve"> </w:t>
      </w:r>
      <w:r w:rsidRPr="00ED7DEC">
        <w:rPr>
          <w:rFonts w:ascii="Montserrat" w:eastAsia="Times New Roman" w:hAnsi="Montserrat" w:cs="Arial"/>
          <w:b/>
          <w:bCs/>
        </w:rPr>
        <w:t xml:space="preserve">Detalle de los 286 proyectos del </w:t>
      </w:r>
      <w:proofErr w:type="spellStart"/>
      <w:r w:rsidRPr="00ED7DEC">
        <w:rPr>
          <w:rFonts w:ascii="Montserrat" w:eastAsia="Times New Roman" w:hAnsi="Montserrat" w:cs="Arial"/>
          <w:b/>
          <w:bCs/>
        </w:rPr>
        <w:t>FCyT</w:t>
      </w:r>
      <w:proofErr w:type="spellEnd"/>
      <w:r w:rsidRPr="00ED7DEC">
        <w:rPr>
          <w:rFonts w:ascii="Montserrat" w:eastAsia="Times New Roman" w:hAnsi="Montserrat" w:cs="Arial"/>
          <w:b/>
          <w:bCs/>
        </w:rPr>
        <w:t xml:space="preserve"> al 30 de abril de 2021).</w:t>
      </w:r>
    </w:p>
    <w:p w14:paraId="7ED38228" w14:textId="77777777" w:rsidR="00D86EC4" w:rsidRDefault="00D86EC4" w:rsidP="001A0C60">
      <w:pPr>
        <w:tabs>
          <w:tab w:val="left" w:pos="6246"/>
        </w:tabs>
        <w:spacing w:after="0" w:line="240" w:lineRule="auto"/>
        <w:rPr>
          <w:rFonts w:ascii="Montserrat" w:eastAsia="Times New Roman" w:hAnsi="Montserrat" w:cs="Arial"/>
        </w:rPr>
      </w:pPr>
    </w:p>
    <w:p w14:paraId="5BE0AE7D" w14:textId="77777777" w:rsidR="00D86EC4" w:rsidRPr="002C0F5B" w:rsidRDefault="00D86EC4" w:rsidP="001A0C60">
      <w:pPr>
        <w:tabs>
          <w:tab w:val="left" w:pos="6246"/>
        </w:tabs>
        <w:spacing w:after="0" w:line="240" w:lineRule="auto"/>
        <w:rPr>
          <w:rFonts w:ascii="Montserrat" w:eastAsia="Times New Roman" w:hAnsi="Montserrat" w:cs="Arial"/>
        </w:rPr>
      </w:pPr>
    </w:p>
    <w:p w14:paraId="6B061865" w14:textId="77777777" w:rsidR="008C4FDF" w:rsidRPr="002C0F5B" w:rsidRDefault="008C4FDF" w:rsidP="008C4FDF">
      <w:pPr>
        <w:tabs>
          <w:tab w:val="left" w:pos="6246"/>
        </w:tabs>
        <w:spacing w:after="120" w:line="240" w:lineRule="auto"/>
        <w:jc w:val="center"/>
        <w:rPr>
          <w:rFonts w:ascii="Montserrat" w:eastAsia="Times New Roman" w:hAnsi="Montserrat" w:cs="Arial"/>
          <w:b/>
          <w:bCs/>
        </w:rPr>
      </w:pPr>
      <w:r w:rsidRPr="002C0F5B">
        <w:rPr>
          <w:rFonts w:ascii="Montserrat" w:eastAsia="Times New Roman" w:hAnsi="Montserrat" w:cs="Arial"/>
          <w:b/>
          <w:bCs/>
        </w:rPr>
        <w:t>Distribución de proyectos administrados</w:t>
      </w:r>
    </w:p>
    <w:p w14:paraId="63E2D559" w14:textId="24BE1389" w:rsidR="008C4FDF" w:rsidRPr="002C0F5B" w:rsidRDefault="008C4FDF" w:rsidP="00677051">
      <w:pPr>
        <w:tabs>
          <w:tab w:val="left" w:pos="6246"/>
        </w:tabs>
        <w:spacing w:after="60" w:line="240" w:lineRule="auto"/>
        <w:jc w:val="center"/>
        <w:rPr>
          <w:rFonts w:ascii="Montserrat" w:eastAsia="Times New Roman" w:hAnsi="Montserrat" w:cs="Arial"/>
          <w:b/>
          <w:bCs/>
        </w:rPr>
      </w:pPr>
      <w:r w:rsidRPr="002C0F5B">
        <w:rPr>
          <w:rFonts w:ascii="Montserrat" w:eastAsia="Times New Roman" w:hAnsi="Montserrat" w:cs="Arial"/>
          <w:b/>
          <w:bCs/>
        </w:rPr>
        <w:t>Periodo enero 2020 al 30 de abril de 2021</w:t>
      </w:r>
    </w:p>
    <w:tbl>
      <w:tblPr>
        <w:tblStyle w:val="Tablaconcuadrcula"/>
        <w:tblW w:w="0" w:type="auto"/>
        <w:jc w:val="center"/>
        <w:tblLook w:val="04A0" w:firstRow="1" w:lastRow="0" w:firstColumn="1" w:lastColumn="0" w:noHBand="0" w:noVBand="1"/>
      </w:tblPr>
      <w:tblGrid>
        <w:gridCol w:w="2122"/>
        <w:gridCol w:w="2268"/>
      </w:tblGrid>
      <w:tr w:rsidR="00677051" w:rsidRPr="00C01518" w14:paraId="52156E49" w14:textId="77777777" w:rsidTr="00677051">
        <w:trPr>
          <w:jc w:val="center"/>
        </w:trPr>
        <w:tc>
          <w:tcPr>
            <w:tcW w:w="4390" w:type="dxa"/>
            <w:gridSpan w:val="2"/>
            <w:shd w:val="clear" w:color="auto" w:fill="1F3864" w:themeFill="accent1" w:themeFillShade="80"/>
          </w:tcPr>
          <w:p w14:paraId="0C7DD307" w14:textId="49DD9C89" w:rsidR="00677051" w:rsidRPr="00C01518" w:rsidRDefault="00677051" w:rsidP="00EC444A">
            <w:pPr>
              <w:tabs>
                <w:tab w:val="left" w:pos="6246"/>
              </w:tabs>
              <w:spacing w:before="60" w:after="60"/>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Desglose de proyectos al 30 de abril 2021</w:t>
            </w:r>
          </w:p>
        </w:tc>
      </w:tr>
      <w:tr w:rsidR="00677051" w:rsidRPr="00C01518" w14:paraId="0E1D8A5F" w14:textId="77777777" w:rsidTr="0093657F">
        <w:trPr>
          <w:jc w:val="center"/>
        </w:trPr>
        <w:tc>
          <w:tcPr>
            <w:tcW w:w="2122" w:type="dxa"/>
          </w:tcPr>
          <w:p w14:paraId="1B34CFF2" w14:textId="18000F73" w:rsidR="00677051" w:rsidRPr="00C01518" w:rsidRDefault="00677051" w:rsidP="00677051">
            <w:pPr>
              <w:tabs>
                <w:tab w:val="left" w:pos="6246"/>
              </w:tabs>
              <w:jc w:val="both"/>
              <w:rPr>
                <w:rFonts w:ascii="Montserrat" w:eastAsia="Times New Roman" w:hAnsi="Montserrat" w:cs="Arial"/>
                <w:sz w:val="16"/>
                <w:szCs w:val="16"/>
              </w:rPr>
            </w:pPr>
            <w:r w:rsidRPr="00C01518">
              <w:rPr>
                <w:rFonts w:ascii="Montserrat" w:eastAsia="Times New Roman" w:hAnsi="Montserrat" w:cs="Arial"/>
                <w:sz w:val="16"/>
                <w:szCs w:val="16"/>
              </w:rPr>
              <w:t>Abiertos</w:t>
            </w:r>
          </w:p>
        </w:tc>
        <w:tc>
          <w:tcPr>
            <w:tcW w:w="2268" w:type="dxa"/>
          </w:tcPr>
          <w:p w14:paraId="541A4031" w14:textId="1D876ADF" w:rsidR="00677051" w:rsidRPr="00C01518" w:rsidRDefault="00677051" w:rsidP="00677051">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39</w:t>
            </w:r>
          </w:p>
        </w:tc>
      </w:tr>
      <w:tr w:rsidR="00677051" w:rsidRPr="00C01518" w14:paraId="3813F6B8" w14:textId="77777777" w:rsidTr="0093657F">
        <w:trPr>
          <w:jc w:val="center"/>
        </w:trPr>
        <w:tc>
          <w:tcPr>
            <w:tcW w:w="2122" w:type="dxa"/>
          </w:tcPr>
          <w:p w14:paraId="1E520793" w14:textId="1177FFB3" w:rsidR="00677051" w:rsidRPr="00C01518" w:rsidRDefault="00677051" w:rsidP="00677051">
            <w:pPr>
              <w:tabs>
                <w:tab w:val="left" w:pos="6246"/>
              </w:tabs>
              <w:jc w:val="both"/>
              <w:rPr>
                <w:rFonts w:ascii="Montserrat" w:eastAsia="Times New Roman" w:hAnsi="Montserrat" w:cs="Arial"/>
                <w:sz w:val="16"/>
                <w:szCs w:val="16"/>
              </w:rPr>
            </w:pPr>
            <w:r w:rsidRPr="00C01518">
              <w:rPr>
                <w:rFonts w:ascii="Montserrat" w:eastAsia="Times New Roman" w:hAnsi="Montserrat" w:cs="Arial"/>
                <w:sz w:val="16"/>
                <w:szCs w:val="16"/>
              </w:rPr>
              <w:t>Cerrados</w:t>
            </w:r>
          </w:p>
        </w:tc>
        <w:tc>
          <w:tcPr>
            <w:tcW w:w="2268" w:type="dxa"/>
          </w:tcPr>
          <w:p w14:paraId="4BF95A8F" w14:textId="41238B20" w:rsidR="00677051" w:rsidRPr="00C01518" w:rsidRDefault="00677051" w:rsidP="00677051">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228</w:t>
            </w:r>
          </w:p>
        </w:tc>
      </w:tr>
      <w:tr w:rsidR="00677051" w:rsidRPr="00C01518" w14:paraId="5BFC143B" w14:textId="77777777" w:rsidTr="0093657F">
        <w:trPr>
          <w:jc w:val="center"/>
        </w:trPr>
        <w:tc>
          <w:tcPr>
            <w:tcW w:w="2122" w:type="dxa"/>
          </w:tcPr>
          <w:p w14:paraId="70ECB15B" w14:textId="15E58CE1" w:rsidR="00677051" w:rsidRPr="00C01518" w:rsidRDefault="00677051" w:rsidP="00677051">
            <w:pPr>
              <w:tabs>
                <w:tab w:val="left" w:pos="6246"/>
              </w:tabs>
              <w:jc w:val="both"/>
              <w:rPr>
                <w:rFonts w:ascii="Montserrat" w:eastAsia="Times New Roman" w:hAnsi="Montserrat" w:cs="Arial"/>
                <w:sz w:val="16"/>
                <w:szCs w:val="16"/>
              </w:rPr>
            </w:pPr>
            <w:r w:rsidRPr="00C01518">
              <w:rPr>
                <w:rFonts w:ascii="Montserrat" w:eastAsia="Times New Roman" w:hAnsi="Montserrat" w:cs="Arial"/>
                <w:sz w:val="16"/>
                <w:szCs w:val="16"/>
              </w:rPr>
              <w:t>Cancelados</w:t>
            </w:r>
          </w:p>
        </w:tc>
        <w:tc>
          <w:tcPr>
            <w:tcW w:w="2268" w:type="dxa"/>
          </w:tcPr>
          <w:p w14:paraId="435CD8F5" w14:textId="288F43C1" w:rsidR="00677051" w:rsidRPr="00C01518" w:rsidRDefault="00677051" w:rsidP="00677051">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19</w:t>
            </w:r>
          </w:p>
        </w:tc>
      </w:tr>
      <w:tr w:rsidR="00677051" w:rsidRPr="00C01518" w14:paraId="6859C6B6" w14:textId="77777777" w:rsidTr="0093657F">
        <w:trPr>
          <w:jc w:val="center"/>
        </w:trPr>
        <w:tc>
          <w:tcPr>
            <w:tcW w:w="2122" w:type="dxa"/>
            <w:tcBorders>
              <w:bottom w:val="single" w:sz="4" w:space="0" w:color="auto"/>
            </w:tcBorders>
            <w:shd w:val="clear" w:color="auto" w:fill="1F3864" w:themeFill="accent1" w:themeFillShade="80"/>
          </w:tcPr>
          <w:p w14:paraId="70A1047B" w14:textId="2BB46661" w:rsidR="00677051" w:rsidRPr="00C01518" w:rsidRDefault="00677051" w:rsidP="00EC444A">
            <w:pPr>
              <w:tabs>
                <w:tab w:val="left" w:pos="6246"/>
              </w:tabs>
              <w:spacing w:before="60" w:after="60"/>
              <w:jc w:val="both"/>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Total</w:t>
            </w:r>
          </w:p>
        </w:tc>
        <w:tc>
          <w:tcPr>
            <w:tcW w:w="2268" w:type="dxa"/>
            <w:tcBorders>
              <w:bottom w:val="single" w:sz="4" w:space="0" w:color="auto"/>
            </w:tcBorders>
            <w:shd w:val="clear" w:color="auto" w:fill="1F3864" w:themeFill="accent1" w:themeFillShade="80"/>
          </w:tcPr>
          <w:p w14:paraId="6C35D5D9" w14:textId="6A218BE6" w:rsidR="00677051" w:rsidRPr="00C01518" w:rsidRDefault="00677051" w:rsidP="00EC444A">
            <w:pPr>
              <w:tabs>
                <w:tab w:val="left" w:pos="6246"/>
              </w:tabs>
              <w:spacing w:before="60" w:after="60"/>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286</w:t>
            </w:r>
          </w:p>
        </w:tc>
      </w:tr>
      <w:tr w:rsidR="0093657F" w:rsidRPr="00C01518" w14:paraId="2CBC36E9" w14:textId="77777777" w:rsidTr="0093657F">
        <w:trPr>
          <w:trHeight w:val="345"/>
          <w:jc w:val="center"/>
        </w:trPr>
        <w:tc>
          <w:tcPr>
            <w:tcW w:w="4390" w:type="dxa"/>
            <w:gridSpan w:val="2"/>
            <w:tcBorders>
              <w:left w:val="nil"/>
              <w:right w:val="nil"/>
            </w:tcBorders>
          </w:tcPr>
          <w:p w14:paraId="61FFC883" w14:textId="77777777" w:rsidR="0093657F" w:rsidRPr="00C01518" w:rsidRDefault="0093657F" w:rsidP="00EC444A">
            <w:pPr>
              <w:tabs>
                <w:tab w:val="left" w:pos="6246"/>
              </w:tabs>
              <w:jc w:val="both"/>
              <w:rPr>
                <w:rFonts w:ascii="Montserrat" w:eastAsia="Times New Roman" w:hAnsi="Montserrat" w:cs="Arial"/>
                <w:sz w:val="16"/>
                <w:szCs w:val="16"/>
              </w:rPr>
            </w:pPr>
          </w:p>
        </w:tc>
      </w:tr>
      <w:tr w:rsidR="0093657F" w:rsidRPr="00C01518" w14:paraId="6293CE3E" w14:textId="77777777" w:rsidTr="00581596">
        <w:trPr>
          <w:jc w:val="center"/>
        </w:trPr>
        <w:tc>
          <w:tcPr>
            <w:tcW w:w="4390" w:type="dxa"/>
            <w:gridSpan w:val="2"/>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tcPr>
          <w:p w14:paraId="787CB0B3" w14:textId="102B0CBF" w:rsidR="0093657F" w:rsidRPr="00C01518" w:rsidRDefault="0093657F" w:rsidP="0093657F">
            <w:pPr>
              <w:tabs>
                <w:tab w:val="left" w:pos="6246"/>
              </w:tabs>
              <w:jc w:val="both"/>
              <w:rPr>
                <w:rFonts w:ascii="Montserrat" w:eastAsia="Times New Roman" w:hAnsi="Montserrat" w:cs="Arial"/>
                <w:sz w:val="16"/>
                <w:szCs w:val="16"/>
              </w:rPr>
            </w:pPr>
          </w:p>
        </w:tc>
      </w:tr>
    </w:tbl>
    <w:p w14:paraId="1CE9B2C5" w14:textId="77777777" w:rsidR="00A55F30" w:rsidRPr="002C0F5B" w:rsidRDefault="00A55F30" w:rsidP="00677051">
      <w:pPr>
        <w:tabs>
          <w:tab w:val="left" w:pos="6246"/>
        </w:tabs>
        <w:spacing w:after="0" w:line="240" w:lineRule="auto"/>
        <w:jc w:val="center"/>
        <w:rPr>
          <w:rFonts w:ascii="Montserrat" w:eastAsia="Times New Roman" w:hAnsi="Montserrat" w:cs="Arial"/>
        </w:rPr>
      </w:pPr>
    </w:p>
    <w:p w14:paraId="2B9EA1C6" w14:textId="5AC85941" w:rsidR="00545B2E" w:rsidRDefault="00DF7F18" w:rsidP="00DF7F18">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Al 30 de </w:t>
      </w:r>
      <w:r>
        <w:rPr>
          <w:rFonts w:ascii="Montserrat" w:eastAsia="Times New Roman" w:hAnsi="Montserrat" w:cs="Arial"/>
        </w:rPr>
        <w:t>junio</w:t>
      </w:r>
      <w:r w:rsidRPr="002C0F5B">
        <w:rPr>
          <w:rFonts w:ascii="Montserrat" w:eastAsia="Times New Roman" w:hAnsi="Montserrat" w:cs="Arial"/>
        </w:rPr>
        <w:t xml:space="preserve"> de 2021, </w:t>
      </w:r>
      <w:r>
        <w:rPr>
          <w:rFonts w:ascii="Montserrat" w:eastAsia="Times New Roman" w:hAnsi="Montserrat" w:cs="Arial"/>
        </w:rPr>
        <w:t xml:space="preserve">se cuenta con el siguiente avance: </w:t>
      </w:r>
    </w:p>
    <w:p w14:paraId="5314F225" w14:textId="77777777" w:rsidR="00F1739B" w:rsidRDefault="00F1739B" w:rsidP="00F1739B">
      <w:pPr>
        <w:tabs>
          <w:tab w:val="left" w:pos="6246"/>
        </w:tabs>
        <w:spacing w:after="0" w:line="240" w:lineRule="auto"/>
        <w:jc w:val="both"/>
        <w:rPr>
          <w:rFonts w:ascii="Montserrat" w:eastAsia="Times New Roman" w:hAnsi="Montserrat" w:cs="Arial"/>
        </w:rPr>
      </w:pPr>
    </w:p>
    <w:p w14:paraId="2E274768" w14:textId="77777777" w:rsidR="00545B2E" w:rsidRPr="002C0F5B" w:rsidRDefault="00545B2E" w:rsidP="00545B2E">
      <w:pPr>
        <w:tabs>
          <w:tab w:val="left" w:pos="6246"/>
        </w:tabs>
        <w:spacing w:after="0" w:line="240" w:lineRule="auto"/>
        <w:ind w:left="357"/>
        <w:jc w:val="center"/>
        <w:rPr>
          <w:rFonts w:ascii="Montserrat" w:eastAsia="Times New Roman" w:hAnsi="Montserrat" w:cs="Arial"/>
          <w:b/>
          <w:bCs/>
        </w:rPr>
      </w:pPr>
      <w:r w:rsidRPr="002C0F5B">
        <w:rPr>
          <w:rFonts w:ascii="Montserrat" w:eastAsia="Times New Roman" w:hAnsi="Montserrat" w:cs="Arial"/>
          <w:b/>
          <w:bCs/>
        </w:rPr>
        <w:t>Proyectos con financiamiento externo administrados</w:t>
      </w:r>
    </w:p>
    <w:p w14:paraId="33EB3C45" w14:textId="77777777" w:rsidR="00545B2E" w:rsidRPr="002C0F5B" w:rsidRDefault="00545B2E" w:rsidP="00545B2E">
      <w:pPr>
        <w:tabs>
          <w:tab w:val="left" w:pos="6246"/>
        </w:tabs>
        <w:spacing w:after="60" w:line="240" w:lineRule="auto"/>
        <w:ind w:left="357"/>
        <w:jc w:val="center"/>
        <w:rPr>
          <w:rFonts w:ascii="Montserrat" w:eastAsia="Times New Roman" w:hAnsi="Montserrat" w:cs="Arial"/>
        </w:rPr>
      </w:pPr>
      <w:r w:rsidRPr="002C0F5B">
        <w:rPr>
          <w:rFonts w:ascii="Montserrat" w:eastAsia="Times New Roman" w:hAnsi="Montserrat" w:cs="Arial"/>
        </w:rPr>
        <w:t xml:space="preserve">(Con cifras al 30 de </w:t>
      </w:r>
      <w:r>
        <w:rPr>
          <w:rFonts w:ascii="Montserrat" w:eastAsia="Times New Roman" w:hAnsi="Montserrat" w:cs="Arial"/>
        </w:rPr>
        <w:t>junio</w:t>
      </w:r>
      <w:r w:rsidRPr="002C0F5B">
        <w:rPr>
          <w:rFonts w:ascii="Montserrat" w:eastAsia="Times New Roman" w:hAnsi="Montserrat" w:cs="Arial"/>
        </w:rPr>
        <w:t xml:space="preserve"> de 2021)</w:t>
      </w:r>
    </w:p>
    <w:tbl>
      <w:tblPr>
        <w:tblStyle w:val="Tablaconcuadrcula"/>
        <w:tblW w:w="0" w:type="auto"/>
        <w:jc w:val="center"/>
        <w:tblLook w:val="04A0" w:firstRow="1" w:lastRow="0" w:firstColumn="1" w:lastColumn="0" w:noHBand="0" w:noVBand="1"/>
      </w:tblPr>
      <w:tblGrid>
        <w:gridCol w:w="1596"/>
        <w:gridCol w:w="1596"/>
        <w:gridCol w:w="1597"/>
        <w:gridCol w:w="1598"/>
      </w:tblGrid>
      <w:tr w:rsidR="00545B2E" w:rsidRPr="00C01518" w14:paraId="1D09BE26" w14:textId="77777777" w:rsidTr="00680F47">
        <w:trPr>
          <w:jc w:val="center"/>
        </w:trPr>
        <w:tc>
          <w:tcPr>
            <w:tcW w:w="1596" w:type="dxa"/>
            <w:shd w:val="clear" w:color="auto" w:fill="1F3864" w:themeFill="accent1" w:themeFillShade="80"/>
            <w:vAlign w:val="center"/>
          </w:tcPr>
          <w:p w14:paraId="6273F496" w14:textId="77777777" w:rsidR="00545B2E" w:rsidRPr="00C01518" w:rsidRDefault="00545B2E" w:rsidP="00680F47">
            <w:pPr>
              <w:tabs>
                <w:tab w:val="left" w:pos="6246"/>
              </w:tabs>
              <w:jc w:val="center"/>
              <w:rPr>
                <w:rFonts w:ascii="Montserrat" w:eastAsia="Times New Roman" w:hAnsi="Montserrat" w:cs="Arial"/>
                <w:b/>
                <w:bCs/>
                <w:color w:val="FFFFFF" w:themeColor="background1"/>
                <w:sz w:val="16"/>
                <w:szCs w:val="16"/>
              </w:rPr>
            </w:pPr>
            <w:r w:rsidRPr="00C01518">
              <w:rPr>
                <w:rFonts w:ascii="Montserrat" w:hAnsi="Montserrat" w:cs="Arial"/>
                <w:b/>
                <w:bCs/>
                <w:color w:val="FFFFFF" w:themeColor="background1"/>
                <w:sz w:val="16"/>
                <w:szCs w:val="16"/>
              </w:rPr>
              <w:t>Número de proyectos</w:t>
            </w:r>
          </w:p>
        </w:tc>
        <w:tc>
          <w:tcPr>
            <w:tcW w:w="1596" w:type="dxa"/>
            <w:shd w:val="clear" w:color="auto" w:fill="1F3864" w:themeFill="accent1" w:themeFillShade="80"/>
            <w:vAlign w:val="center"/>
          </w:tcPr>
          <w:p w14:paraId="157B1050" w14:textId="77777777" w:rsidR="00545B2E" w:rsidRPr="00C01518" w:rsidRDefault="00545B2E" w:rsidP="00680F47">
            <w:pPr>
              <w:tabs>
                <w:tab w:val="left" w:pos="6246"/>
              </w:tabs>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Proyectos vigentes</w:t>
            </w:r>
          </w:p>
        </w:tc>
        <w:tc>
          <w:tcPr>
            <w:tcW w:w="1597" w:type="dxa"/>
            <w:shd w:val="clear" w:color="auto" w:fill="1F3864" w:themeFill="accent1" w:themeFillShade="80"/>
            <w:vAlign w:val="center"/>
          </w:tcPr>
          <w:p w14:paraId="2D2D7D2B" w14:textId="77777777" w:rsidR="00545B2E" w:rsidRPr="00C01518" w:rsidRDefault="00545B2E" w:rsidP="00680F47">
            <w:pPr>
              <w:tabs>
                <w:tab w:val="left" w:pos="6246"/>
              </w:tabs>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Proyectos cerrados</w:t>
            </w:r>
          </w:p>
        </w:tc>
        <w:tc>
          <w:tcPr>
            <w:tcW w:w="1598" w:type="dxa"/>
            <w:shd w:val="clear" w:color="auto" w:fill="1F3864" w:themeFill="accent1" w:themeFillShade="80"/>
            <w:vAlign w:val="center"/>
          </w:tcPr>
          <w:p w14:paraId="4527A5A0" w14:textId="77777777" w:rsidR="00545B2E" w:rsidRPr="00C01518" w:rsidRDefault="00545B2E" w:rsidP="00680F47">
            <w:pPr>
              <w:tabs>
                <w:tab w:val="left" w:pos="6246"/>
              </w:tabs>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Proyectos cancelados</w:t>
            </w:r>
          </w:p>
        </w:tc>
      </w:tr>
      <w:tr w:rsidR="00545B2E" w:rsidRPr="00C01518" w14:paraId="4697C90F" w14:textId="77777777" w:rsidTr="00680F47">
        <w:trPr>
          <w:trHeight w:val="153"/>
          <w:jc w:val="center"/>
        </w:trPr>
        <w:tc>
          <w:tcPr>
            <w:tcW w:w="1596" w:type="dxa"/>
            <w:vAlign w:val="center"/>
          </w:tcPr>
          <w:p w14:paraId="19D0752C" w14:textId="77777777" w:rsidR="00545B2E" w:rsidRPr="00C01518" w:rsidRDefault="00545B2E" w:rsidP="00680F47">
            <w:pPr>
              <w:tabs>
                <w:tab w:val="left" w:pos="6246"/>
              </w:tabs>
              <w:jc w:val="center"/>
              <w:rPr>
                <w:rFonts w:ascii="Montserrat" w:eastAsia="Times New Roman" w:hAnsi="Montserrat" w:cs="Arial"/>
                <w:b/>
                <w:bCs/>
                <w:sz w:val="16"/>
                <w:szCs w:val="16"/>
              </w:rPr>
            </w:pPr>
            <w:r w:rsidRPr="00C01518">
              <w:rPr>
                <w:rFonts w:ascii="Montserrat" w:eastAsia="Times New Roman" w:hAnsi="Montserrat" w:cs="Arial"/>
                <w:b/>
                <w:bCs/>
                <w:sz w:val="16"/>
                <w:szCs w:val="16"/>
              </w:rPr>
              <w:t>286</w:t>
            </w:r>
          </w:p>
        </w:tc>
        <w:tc>
          <w:tcPr>
            <w:tcW w:w="1596" w:type="dxa"/>
            <w:vAlign w:val="center"/>
          </w:tcPr>
          <w:p w14:paraId="6D2BE9C1" w14:textId="77777777" w:rsidR="00545B2E" w:rsidRPr="00C01518" w:rsidRDefault="00545B2E" w:rsidP="00680F47">
            <w:pPr>
              <w:tabs>
                <w:tab w:val="left" w:pos="6246"/>
              </w:tabs>
              <w:jc w:val="center"/>
              <w:rPr>
                <w:rFonts w:ascii="Montserrat" w:eastAsia="Times New Roman" w:hAnsi="Montserrat" w:cs="Arial"/>
                <w:sz w:val="16"/>
                <w:szCs w:val="16"/>
              </w:rPr>
            </w:pPr>
            <w:r>
              <w:rPr>
                <w:rFonts w:ascii="Montserrat" w:eastAsia="Times New Roman" w:hAnsi="Montserrat" w:cs="Arial"/>
                <w:sz w:val="16"/>
                <w:szCs w:val="16"/>
              </w:rPr>
              <w:t>31</w:t>
            </w:r>
          </w:p>
        </w:tc>
        <w:tc>
          <w:tcPr>
            <w:tcW w:w="1597" w:type="dxa"/>
            <w:vAlign w:val="center"/>
          </w:tcPr>
          <w:p w14:paraId="48B389F9" w14:textId="77777777" w:rsidR="00545B2E" w:rsidRPr="00C01518" w:rsidRDefault="00545B2E" w:rsidP="00680F47">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2</w:t>
            </w:r>
            <w:r>
              <w:rPr>
                <w:rFonts w:ascii="Montserrat" w:eastAsia="Times New Roman" w:hAnsi="Montserrat" w:cs="Arial"/>
                <w:sz w:val="16"/>
                <w:szCs w:val="16"/>
              </w:rPr>
              <w:t>36</w:t>
            </w:r>
          </w:p>
        </w:tc>
        <w:tc>
          <w:tcPr>
            <w:tcW w:w="1598" w:type="dxa"/>
            <w:vAlign w:val="center"/>
          </w:tcPr>
          <w:p w14:paraId="2AC0EED9" w14:textId="77777777" w:rsidR="00545B2E" w:rsidRPr="00C01518" w:rsidRDefault="00545B2E" w:rsidP="00680F47">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19</w:t>
            </w:r>
          </w:p>
        </w:tc>
      </w:tr>
    </w:tbl>
    <w:p w14:paraId="407FC262" w14:textId="77777777" w:rsidR="00545B2E" w:rsidRDefault="00545B2E" w:rsidP="00DF7F18">
      <w:pPr>
        <w:tabs>
          <w:tab w:val="left" w:pos="6246"/>
        </w:tabs>
        <w:spacing w:after="120" w:line="240" w:lineRule="auto"/>
        <w:jc w:val="both"/>
        <w:rPr>
          <w:rFonts w:ascii="Montserrat" w:eastAsia="Times New Roman" w:hAnsi="Montserrat" w:cs="Arial"/>
        </w:rPr>
      </w:pPr>
    </w:p>
    <w:p w14:paraId="1BCC8D9F" w14:textId="6F089FFE" w:rsidR="00DF7F18" w:rsidRPr="002C0F5B" w:rsidRDefault="0058269C" w:rsidP="00F1739B">
      <w:pPr>
        <w:tabs>
          <w:tab w:val="left" w:pos="6246"/>
        </w:tabs>
        <w:spacing w:after="240" w:line="240" w:lineRule="auto"/>
        <w:jc w:val="both"/>
        <w:rPr>
          <w:rFonts w:ascii="Montserrat" w:eastAsia="Times New Roman" w:hAnsi="Montserrat" w:cs="Arial"/>
        </w:rPr>
      </w:pPr>
      <w:r w:rsidRPr="002C0F5B">
        <w:rPr>
          <w:rFonts w:ascii="Montserrat" w:eastAsia="Times New Roman" w:hAnsi="Montserrat" w:cs="Arial"/>
        </w:rPr>
        <w:t xml:space="preserve">De </w:t>
      </w:r>
      <w:r>
        <w:rPr>
          <w:rFonts w:ascii="Montserrat" w:eastAsia="Times New Roman" w:hAnsi="Montserrat" w:cs="Arial"/>
        </w:rPr>
        <w:t>los</w:t>
      </w:r>
      <w:r w:rsidRPr="002C0F5B">
        <w:rPr>
          <w:rFonts w:ascii="Montserrat" w:eastAsia="Times New Roman" w:hAnsi="Montserrat" w:cs="Arial"/>
        </w:rPr>
        <w:t xml:space="preserve"> proyectos vigentes, </w:t>
      </w:r>
      <w:r w:rsidR="00386E4D">
        <w:rPr>
          <w:rFonts w:ascii="Montserrat" w:eastAsia="Times New Roman" w:hAnsi="Montserrat" w:cs="Arial"/>
        </w:rPr>
        <w:t xml:space="preserve">quedan ingresos pendientes por 7,286,229.58 y por ejercer </w:t>
      </w:r>
      <w:r w:rsidR="007F7E0F">
        <w:rPr>
          <w:rFonts w:ascii="Montserrat" w:eastAsia="Times New Roman" w:hAnsi="Montserrat" w:cs="Arial"/>
        </w:rPr>
        <w:t xml:space="preserve">gastos por </w:t>
      </w:r>
      <w:r w:rsidR="007F7E0F" w:rsidRPr="007F7E0F">
        <w:rPr>
          <w:rFonts w:ascii="Montserrat" w:eastAsia="Times New Roman" w:hAnsi="Montserrat" w:cs="Arial"/>
        </w:rPr>
        <w:t xml:space="preserve">19,253,098.09 </w:t>
      </w:r>
      <w:r w:rsidR="00175617">
        <w:rPr>
          <w:rFonts w:ascii="Montserrat" w:eastAsia="Times New Roman" w:hAnsi="Montserrat" w:cs="Arial"/>
        </w:rPr>
        <w:t>(</w:t>
      </w:r>
      <w:r w:rsidR="00175617" w:rsidRPr="00F317DD">
        <w:rPr>
          <w:rFonts w:ascii="Montserrat" w:eastAsia="Times New Roman" w:hAnsi="Montserrat" w:cs="Arial"/>
          <w:b/>
          <w:bCs/>
        </w:rPr>
        <w:t>Anexo 3</w:t>
      </w:r>
      <w:r w:rsidR="00EB42A4">
        <w:rPr>
          <w:rFonts w:ascii="Montserrat" w:eastAsia="Times New Roman" w:hAnsi="Montserrat" w:cs="Arial"/>
          <w:b/>
          <w:bCs/>
        </w:rPr>
        <w:t>0</w:t>
      </w:r>
      <w:r w:rsidR="00175617" w:rsidRPr="00F317DD">
        <w:rPr>
          <w:rFonts w:ascii="Montserrat" w:eastAsia="Times New Roman" w:hAnsi="Montserrat" w:cs="Arial"/>
          <w:b/>
          <w:bCs/>
        </w:rPr>
        <w:t xml:space="preserve"> Detalle de proyectos con corte al 30 de junio de 2021</w:t>
      </w:r>
      <w:r w:rsidR="00175617">
        <w:rPr>
          <w:rFonts w:ascii="Montserrat" w:eastAsia="Times New Roman" w:hAnsi="Montserrat" w:cs="Arial"/>
        </w:rPr>
        <w:t>)</w:t>
      </w:r>
      <w:r w:rsidRPr="002C0F5B">
        <w:rPr>
          <w:rFonts w:ascii="Montserrat" w:eastAsia="Times New Roman" w:hAnsi="Montserrat" w:cs="Arial"/>
        </w:rPr>
        <w:t>.</w:t>
      </w:r>
    </w:p>
    <w:p w14:paraId="2944F015" w14:textId="77777777" w:rsidR="00B232B4" w:rsidRDefault="00B232B4" w:rsidP="00545B2E">
      <w:pPr>
        <w:tabs>
          <w:tab w:val="left" w:pos="6246"/>
        </w:tabs>
        <w:spacing w:after="60" w:line="240" w:lineRule="auto"/>
        <w:ind w:left="357"/>
        <w:jc w:val="center"/>
        <w:rPr>
          <w:rFonts w:ascii="Montserrat" w:eastAsia="Times New Roman" w:hAnsi="Montserrat" w:cs="Arial"/>
          <w:b/>
          <w:bCs/>
        </w:rPr>
      </w:pPr>
    </w:p>
    <w:p w14:paraId="1EBF66DF" w14:textId="76AEC192" w:rsidR="00545B2E" w:rsidRDefault="00545B2E" w:rsidP="00545B2E">
      <w:pPr>
        <w:tabs>
          <w:tab w:val="left" w:pos="6246"/>
        </w:tabs>
        <w:spacing w:after="60" w:line="240" w:lineRule="auto"/>
        <w:ind w:left="357"/>
        <w:jc w:val="center"/>
        <w:rPr>
          <w:rFonts w:ascii="Montserrat" w:eastAsia="Times New Roman" w:hAnsi="Montserrat" w:cs="Arial"/>
          <w:b/>
          <w:bCs/>
        </w:rPr>
      </w:pPr>
      <w:r w:rsidRPr="002C0F5B">
        <w:rPr>
          <w:rFonts w:ascii="Montserrat" w:eastAsia="Times New Roman" w:hAnsi="Montserrat" w:cs="Arial"/>
          <w:b/>
          <w:bCs/>
        </w:rPr>
        <w:lastRenderedPageBreak/>
        <w:t>Proyectos abiertos</w:t>
      </w:r>
    </w:p>
    <w:p w14:paraId="2FDA3388" w14:textId="46D952C1" w:rsidR="00545B2E" w:rsidRPr="008A093B" w:rsidRDefault="00545B2E" w:rsidP="00545B2E">
      <w:pPr>
        <w:tabs>
          <w:tab w:val="left" w:pos="6246"/>
        </w:tabs>
        <w:spacing w:after="60" w:line="240" w:lineRule="auto"/>
        <w:ind w:left="357"/>
        <w:jc w:val="center"/>
        <w:rPr>
          <w:rFonts w:ascii="Montserrat" w:eastAsia="Times New Roman" w:hAnsi="Montserrat" w:cs="Arial"/>
        </w:rPr>
      </w:pPr>
      <w:r w:rsidRPr="00DF7F18">
        <w:rPr>
          <w:rFonts w:ascii="Montserrat" w:eastAsia="Times New Roman" w:hAnsi="Montserrat" w:cs="Arial"/>
        </w:rPr>
        <w:t xml:space="preserve">(Con cifras al 30 de </w:t>
      </w:r>
      <w:r>
        <w:rPr>
          <w:rFonts w:ascii="Montserrat" w:eastAsia="Times New Roman" w:hAnsi="Montserrat" w:cs="Arial"/>
        </w:rPr>
        <w:t>junio</w:t>
      </w:r>
      <w:r w:rsidRPr="00DF7F18">
        <w:rPr>
          <w:rFonts w:ascii="Montserrat" w:eastAsia="Times New Roman" w:hAnsi="Montserrat" w:cs="Arial"/>
        </w:rPr>
        <w:t xml:space="preserve"> de 2021)</w:t>
      </w:r>
    </w:p>
    <w:tbl>
      <w:tblPr>
        <w:tblStyle w:val="Tablaconcuadrcula"/>
        <w:tblW w:w="10206" w:type="dxa"/>
        <w:tblInd w:w="-5" w:type="dxa"/>
        <w:tblLayout w:type="fixed"/>
        <w:tblLook w:val="04A0" w:firstRow="1" w:lastRow="0" w:firstColumn="1" w:lastColumn="0" w:noHBand="0" w:noVBand="1"/>
      </w:tblPr>
      <w:tblGrid>
        <w:gridCol w:w="837"/>
        <w:gridCol w:w="839"/>
        <w:gridCol w:w="1229"/>
        <w:gridCol w:w="1229"/>
        <w:gridCol w:w="1229"/>
        <w:gridCol w:w="1229"/>
        <w:gridCol w:w="1229"/>
        <w:gridCol w:w="1148"/>
        <w:gridCol w:w="1237"/>
      </w:tblGrid>
      <w:tr w:rsidR="00D105F9" w:rsidRPr="00B3546D" w14:paraId="11C04A2A" w14:textId="77777777" w:rsidTr="00F317DD">
        <w:tc>
          <w:tcPr>
            <w:tcW w:w="837"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60F7BCEC"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Proyectos</w:t>
            </w:r>
          </w:p>
        </w:tc>
        <w:tc>
          <w:tcPr>
            <w:tcW w:w="83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1B17A5BE"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Número de proyectos</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753E3519"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Monto convenio</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6E88006F"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Monto presupuesto</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72858201"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Ingresos</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06D95EEC"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Gastos</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C1B2F44"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Saldo</w:t>
            </w:r>
          </w:p>
        </w:tc>
        <w:tc>
          <w:tcPr>
            <w:tcW w:w="1148"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19F13200"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Ingresos pendientes</w:t>
            </w:r>
          </w:p>
        </w:tc>
        <w:tc>
          <w:tcPr>
            <w:tcW w:w="1237"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517EBDC" w14:textId="77777777" w:rsidR="00545B2E" w:rsidRPr="00E6094C" w:rsidRDefault="00545B2E" w:rsidP="008A093B">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Pendiente de gasto</w:t>
            </w:r>
          </w:p>
        </w:tc>
      </w:tr>
      <w:tr w:rsidR="00457BB7" w:rsidRPr="00B3546D" w14:paraId="5E746879" w14:textId="77777777" w:rsidTr="00457BB7">
        <w:tc>
          <w:tcPr>
            <w:tcW w:w="837" w:type="dxa"/>
            <w:shd w:val="clear" w:color="auto" w:fill="auto"/>
          </w:tcPr>
          <w:p w14:paraId="18E9EEAC" w14:textId="77777777" w:rsidR="00D105F9" w:rsidRPr="00E6094C" w:rsidRDefault="00D105F9" w:rsidP="00D105F9">
            <w:pPr>
              <w:tabs>
                <w:tab w:val="left" w:pos="6246"/>
              </w:tabs>
              <w:jc w:val="both"/>
              <w:rPr>
                <w:rFonts w:ascii="Montserrat" w:eastAsia="Times New Roman" w:hAnsi="Montserrat" w:cs="Arial"/>
                <w:sz w:val="15"/>
                <w:szCs w:val="15"/>
              </w:rPr>
            </w:pPr>
            <w:r w:rsidRPr="00E6094C">
              <w:rPr>
                <w:rFonts w:ascii="Montserrat" w:eastAsia="Times New Roman" w:hAnsi="Montserrat" w:cs="Arial"/>
                <w:sz w:val="15"/>
                <w:szCs w:val="15"/>
              </w:rPr>
              <w:t>Abiertos</w:t>
            </w:r>
          </w:p>
        </w:tc>
        <w:tc>
          <w:tcPr>
            <w:tcW w:w="839" w:type="dxa"/>
            <w:shd w:val="clear" w:color="auto" w:fill="auto"/>
            <w:vAlign w:val="center"/>
          </w:tcPr>
          <w:p w14:paraId="617605EA" w14:textId="4F61394B" w:rsidR="00D105F9" w:rsidRPr="00E6094C" w:rsidRDefault="00D105F9" w:rsidP="00D105F9">
            <w:pPr>
              <w:tabs>
                <w:tab w:val="left" w:pos="6246"/>
              </w:tabs>
              <w:jc w:val="center"/>
              <w:rPr>
                <w:rFonts w:ascii="Montserrat" w:eastAsia="Times New Roman" w:hAnsi="Montserrat" w:cs="Arial"/>
                <w:sz w:val="15"/>
                <w:szCs w:val="15"/>
              </w:rPr>
            </w:pPr>
            <w:r>
              <w:rPr>
                <w:rFonts w:ascii="Montserrat" w:eastAsia="Times New Roman" w:hAnsi="Montserrat" w:cs="Arial"/>
                <w:sz w:val="15"/>
                <w:szCs w:val="15"/>
              </w:rPr>
              <w:t>28</w:t>
            </w:r>
          </w:p>
        </w:tc>
        <w:tc>
          <w:tcPr>
            <w:tcW w:w="1229" w:type="dxa"/>
            <w:shd w:val="clear" w:color="auto" w:fill="auto"/>
            <w:vAlign w:val="center"/>
          </w:tcPr>
          <w:p w14:paraId="07CDBC26" w14:textId="4C030F26"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39,564,255.94 </w:t>
            </w:r>
          </w:p>
        </w:tc>
        <w:tc>
          <w:tcPr>
            <w:tcW w:w="1229" w:type="dxa"/>
            <w:shd w:val="clear" w:color="auto" w:fill="auto"/>
            <w:vAlign w:val="center"/>
          </w:tcPr>
          <w:p w14:paraId="7AB7C4FC" w14:textId="5356ED9A"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38,629,515.94 </w:t>
            </w:r>
          </w:p>
        </w:tc>
        <w:tc>
          <w:tcPr>
            <w:tcW w:w="1229" w:type="dxa"/>
            <w:shd w:val="clear" w:color="auto" w:fill="auto"/>
            <w:vAlign w:val="center"/>
          </w:tcPr>
          <w:p w14:paraId="770CE6D0" w14:textId="3F67D31C"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36,868,345.76 </w:t>
            </w:r>
          </w:p>
        </w:tc>
        <w:tc>
          <w:tcPr>
            <w:tcW w:w="1229" w:type="dxa"/>
            <w:shd w:val="clear" w:color="auto" w:fill="auto"/>
            <w:vAlign w:val="center"/>
          </w:tcPr>
          <w:p w14:paraId="44FFAFB9" w14:textId="5318F9DB"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27,479,138.51 </w:t>
            </w:r>
          </w:p>
        </w:tc>
        <w:tc>
          <w:tcPr>
            <w:tcW w:w="1229" w:type="dxa"/>
            <w:shd w:val="clear" w:color="auto" w:fill="auto"/>
            <w:vAlign w:val="center"/>
          </w:tcPr>
          <w:p w14:paraId="20053748" w14:textId="3B87EC8F"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9,389,207.25 </w:t>
            </w:r>
          </w:p>
        </w:tc>
        <w:tc>
          <w:tcPr>
            <w:tcW w:w="1148" w:type="dxa"/>
            <w:shd w:val="clear" w:color="auto" w:fill="auto"/>
            <w:vAlign w:val="center"/>
          </w:tcPr>
          <w:p w14:paraId="03268E4A" w14:textId="3609745E"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1,761,170.18 </w:t>
            </w:r>
          </w:p>
        </w:tc>
        <w:tc>
          <w:tcPr>
            <w:tcW w:w="1237" w:type="dxa"/>
            <w:shd w:val="clear" w:color="auto" w:fill="auto"/>
            <w:vAlign w:val="center"/>
          </w:tcPr>
          <w:p w14:paraId="792D6B25" w14:textId="6601940A"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11,150,377.43 </w:t>
            </w:r>
          </w:p>
        </w:tc>
      </w:tr>
      <w:tr w:rsidR="00457BB7" w:rsidRPr="00B3546D" w14:paraId="1E23BC56" w14:textId="77777777" w:rsidTr="00457BB7">
        <w:tc>
          <w:tcPr>
            <w:tcW w:w="837" w:type="dxa"/>
            <w:tcBorders>
              <w:bottom w:val="single" w:sz="4" w:space="0" w:color="auto"/>
            </w:tcBorders>
            <w:shd w:val="clear" w:color="auto" w:fill="auto"/>
          </w:tcPr>
          <w:p w14:paraId="32D8C871" w14:textId="77777777" w:rsidR="00D105F9" w:rsidRPr="00E6094C" w:rsidRDefault="00D105F9" w:rsidP="00D105F9">
            <w:pPr>
              <w:tabs>
                <w:tab w:val="left" w:pos="6246"/>
              </w:tabs>
              <w:jc w:val="both"/>
              <w:rPr>
                <w:rFonts w:ascii="Montserrat" w:eastAsia="Times New Roman" w:hAnsi="Montserrat" w:cs="Arial"/>
                <w:sz w:val="15"/>
                <w:szCs w:val="15"/>
              </w:rPr>
            </w:pPr>
            <w:r w:rsidRPr="00E6094C">
              <w:rPr>
                <w:rFonts w:ascii="Montserrat" w:eastAsia="Times New Roman" w:hAnsi="Montserrat" w:cs="Arial"/>
                <w:sz w:val="15"/>
                <w:szCs w:val="15"/>
              </w:rPr>
              <w:t xml:space="preserve">Abiertos </w:t>
            </w:r>
            <w:r w:rsidRPr="00E6094C">
              <w:rPr>
                <w:rFonts w:ascii="Montserrat" w:eastAsia="Times New Roman" w:hAnsi="Montserrat" w:cs="Arial"/>
                <w:sz w:val="15"/>
                <w:szCs w:val="15"/>
                <w:vertAlign w:val="superscript"/>
              </w:rPr>
              <w:t>1/</w:t>
            </w:r>
          </w:p>
        </w:tc>
        <w:tc>
          <w:tcPr>
            <w:tcW w:w="839" w:type="dxa"/>
            <w:tcBorders>
              <w:bottom w:val="single" w:sz="4" w:space="0" w:color="auto"/>
            </w:tcBorders>
            <w:shd w:val="clear" w:color="auto" w:fill="auto"/>
            <w:vAlign w:val="center"/>
          </w:tcPr>
          <w:p w14:paraId="418E72C3" w14:textId="77777777" w:rsidR="00D105F9" w:rsidRPr="00E6094C" w:rsidRDefault="00D105F9" w:rsidP="00D105F9">
            <w:pPr>
              <w:tabs>
                <w:tab w:val="left" w:pos="6246"/>
              </w:tabs>
              <w:jc w:val="center"/>
              <w:rPr>
                <w:rFonts w:ascii="Montserrat" w:eastAsia="Times New Roman" w:hAnsi="Montserrat" w:cs="Arial"/>
                <w:sz w:val="15"/>
                <w:szCs w:val="15"/>
              </w:rPr>
            </w:pPr>
            <w:r w:rsidRPr="00E6094C">
              <w:rPr>
                <w:rFonts w:ascii="Montserrat" w:eastAsia="Times New Roman" w:hAnsi="Montserrat" w:cs="Arial"/>
                <w:sz w:val="15"/>
                <w:szCs w:val="15"/>
              </w:rPr>
              <w:t>3</w:t>
            </w:r>
          </w:p>
        </w:tc>
        <w:tc>
          <w:tcPr>
            <w:tcW w:w="1229" w:type="dxa"/>
            <w:tcBorders>
              <w:bottom w:val="single" w:sz="4" w:space="0" w:color="auto"/>
            </w:tcBorders>
            <w:shd w:val="clear" w:color="auto" w:fill="auto"/>
            <w:vAlign w:val="center"/>
          </w:tcPr>
          <w:p w14:paraId="10D58945" w14:textId="40DDFC2B"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31,294,365.24 </w:t>
            </w:r>
          </w:p>
        </w:tc>
        <w:tc>
          <w:tcPr>
            <w:tcW w:w="1229" w:type="dxa"/>
            <w:tcBorders>
              <w:bottom w:val="single" w:sz="4" w:space="0" w:color="auto"/>
            </w:tcBorders>
            <w:shd w:val="clear" w:color="auto" w:fill="auto"/>
            <w:vAlign w:val="center"/>
          </w:tcPr>
          <w:p w14:paraId="6AFFDB27" w14:textId="23BEF9DC"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31,294,365.24 </w:t>
            </w:r>
          </w:p>
        </w:tc>
        <w:tc>
          <w:tcPr>
            <w:tcW w:w="1229" w:type="dxa"/>
            <w:tcBorders>
              <w:bottom w:val="single" w:sz="4" w:space="0" w:color="auto"/>
            </w:tcBorders>
            <w:shd w:val="clear" w:color="auto" w:fill="auto"/>
            <w:vAlign w:val="center"/>
          </w:tcPr>
          <w:p w14:paraId="7487651F" w14:textId="1B42B38B"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25,669,305.84 </w:t>
            </w:r>
          </w:p>
        </w:tc>
        <w:tc>
          <w:tcPr>
            <w:tcW w:w="1229" w:type="dxa"/>
            <w:tcBorders>
              <w:bottom w:val="single" w:sz="4" w:space="0" w:color="auto"/>
            </w:tcBorders>
            <w:shd w:val="clear" w:color="auto" w:fill="auto"/>
            <w:vAlign w:val="center"/>
          </w:tcPr>
          <w:p w14:paraId="093F3D24" w14:textId="25795AE7"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23,191,644.58 </w:t>
            </w:r>
          </w:p>
        </w:tc>
        <w:tc>
          <w:tcPr>
            <w:tcW w:w="1229" w:type="dxa"/>
            <w:tcBorders>
              <w:bottom w:val="single" w:sz="4" w:space="0" w:color="auto"/>
            </w:tcBorders>
            <w:shd w:val="clear" w:color="auto" w:fill="auto"/>
            <w:vAlign w:val="center"/>
          </w:tcPr>
          <w:p w14:paraId="5A1950B0" w14:textId="2F225C4A"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2,477,661.26 </w:t>
            </w:r>
          </w:p>
        </w:tc>
        <w:tc>
          <w:tcPr>
            <w:tcW w:w="1148" w:type="dxa"/>
            <w:tcBorders>
              <w:bottom w:val="single" w:sz="4" w:space="0" w:color="auto"/>
            </w:tcBorders>
            <w:shd w:val="clear" w:color="auto" w:fill="auto"/>
            <w:vAlign w:val="center"/>
          </w:tcPr>
          <w:p w14:paraId="18395C23" w14:textId="03BA3E62"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5,625,059.40 </w:t>
            </w:r>
          </w:p>
        </w:tc>
        <w:tc>
          <w:tcPr>
            <w:tcW w:w="1237" w:type="dxa"/>
            <w:tcBorders>
              <w:bottom w:val="single" w:sz="4" w:space="0" w:color="auto"/>
            </w:tcBorders>
            <w:shd w:val="clear" w:color="auto" w:fill="auto"/>
            <w:vAlign w:val="center"/>
          </w:tcPr>
          <w:p w14:paraId="6B906947" w14:textId="34F76774"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8,102,720.66 </w:t>
            </w:r>
          </w:p>
        </w:tc>
      </w:tr>
      <w:tr w:rsidR="00D105F9" w:rsidRPr="00B3546D" w14:paraId="38549F57" w14:textId="77777777" w:rsidTr="00F317DD">
        <w:tc>
          <w:tcPr>
            <w:tcW w:w="837"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5BFCE650" w14:textId="77777777" w:rsidR="00D105F9" w:rsidRPr="00E6094C" w:rsidRDefault="00D105F9" w:rsidP="00D105F9">
            <w:pPr>
              <w:tabs>
                <w:tab w:val="left" w:pos="6246"/>
              </w:tabs>
              <w:jc w:val="both"/>
              <w:rPr>
                <w:rFonts w:ascii="Montserrat" w:eastAsia="Times New Roman" w:hAnsi="Montserrat" w:cs="Arial"/>
                <w:b/>
                <w:bCs/>
                <w:color w:val="FFFFFF" w:themeColor="background1"/>
                <w:sz w:val="15"/>
                <w:szCs w:val="15"/>
              </w:rPr>
            </w:pPr>
          </w:p>
        </w:tc>
        <w:tc>
          <w:tcPr>
            <w:tcW w:w="83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101C7850" w14:textId="2868B0DF" w:rsidR="00D105F9" w:rsidRPr="00E6094C" w:rsidRDefault="00D105F9" w:rsidP="00D105F9">
            <w:pPr>
              <w:tabs>
                <w:tab w:val="left" w:pos="6246"/>
              </w:tabs>
              <w:jc w:val="center"/>
              <w:rPr>
                <w:rFonts w:ascii="Montserrat" w:eastAsia="Times New Roman" w:hAnsi="Montserrat" w:cs="Arial"/>
                <w:b/>
                <w:bCs/>
                <w:color w:val="FFFFFF" w:themeColor="background1"/>
                <w:sz w:val="15"/>
                <w:szCs w:val="15"/>
              </w:rPr>
            </w:pPr>
            <w:r w:rsidRPr="00E6094C">
              <w:rPr>
                <w:rFonts w:ascii="Montserrat" w:eastAsia="Times New Roman" w:hAnsi="Montserrat" w:cs="Arial"/>
                <w:b/>
                <w:bCs/>
                <w:color w:val="FFFFFF" w:themeColor="background1"/>
                <w:sz w:val="15"/>
                <w:szCs w:val="15"/>
              </w:rPr>
              <w:t>3</w:t>
            </w:r>
            <w:r>
              <w:rPr>
                <w:rFonts w:ascii="Montserrat" w:eastAsia="Times New Roman" w:hAnsi="Montserrat" w:cs="Arial"/>
                <w:b/>
                <w:bCs/>
                <w:color w:val="FFFFFF" w:themeColor="background1"/>
                <w:sz w:val="15"/>
                <w:szCs w:val="15"/>
              </w:rPr>
              <w:t>1</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2F404219" w14:textId="07FB7FB4"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70,858,621.18 </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4F3472ED" w14:textId="105EB20B"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69,923,881.18 </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2A29D0A1" w14:textId="260F1F70"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62,537,651.60 </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213584DC" w14:textId="029478B1"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50,670,783.09 </w:t>
            </w:r>
          </w:p>
        </w:tc>
        <w:tc>
          <w:tcPr>
            <w:tcW w:w="12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1D36B3A1" w14:textId="75E252C6"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11,866,868.51 </w:t>
            </w:r>
          </w:p>
        </w:tc>
        <w:tc>
          <w:tcPr>
            <w:tcW w:w="1148"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695FACF" w14:textId="22DDE219"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7,386,229.58 </w:t>
            </w:r>
          </w:p>
        </w:tc>
        <w:tc>
          <w:tcPr>
            <w:tcW w:w="1237"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2C3B070" w14:textId="30D5A794" w:rsidR="00D105F9" w:rsidRPr="00D105F9" w:rsidRDefault="00D105F9" w:rsidP="00D105F9">
            <w:pPr>
              <w:tabs>
                <w:tab w:val="left" w:pos="6246"/>
              </w:tabs>
              <w:jc w:val="center"/>
              <w:rPr>
                <w:rFonts w:ascii="Montserrat" w:eastAsia="Times New Roman" w:hAnsi="Montserrat" w:cs="Arial"/>
                <w:sz w:val="15"/>
                <w:szCs w:val="15"/>
              </w:rPr>
            </w:pPr>
            <w:r w:rsidRPr="00D105F9">
              <w:rPr>
                <w:rFonts w:ascii="Montserrat" w:eastAsia="Times New Roman" w:hAnsi="Montserrat" w:cs="Arial"/>
                <w:sz w:val="15"/>
                <w:szCs w:val="15"/>
              </w:rPr>
              <w:t xml:space="preserve">19,253,098.09 </w:t>
            </w:r>
          </w:p>
        </w:tc>
      </w:tr>
      <w:tr w:rsidR="00545B2E" w:rsidRPr="00B3546D" w14:paraId="1F2AFF2D" w14:textId="77777777" w:rsidTr="00F317DD">
        <w:tc>
          <w:tcPr>
            <w:tcW w:w="10206" w:type="dxa"/>
            <w:gridSpan w:val="9"/>
            <w:tcBorders>
              <w:top w:val="single" w:sz="4" w:space="0" w:color="auto"/>
              <w:left w:val="single" w:sz="12" w:space="0" w:color="FFFFFF" w:themeColor="background1"/>
              <w:bottom w:val="single" w:sz="12" w:space="0" w:color="FFFFFF" w:themeColor="background1"/>
              <w:right w:val="single" w:sz="12" w:space="0" w:color="FFFFFF" w:themeColor="background1"/>
            </w:tcBorders>
            <w:shd w:val="clear" w:color="auto" w:fill="auto"/>
          </w:tcPr>
          <w:p w14:paraId="2171A09A" w14:textId="0011C2C2" w:rsidR="00545B2E" w:rsidRPr="00B3546D" w:rsidRDefault="00545B2E" w:rsidP="008A093B">
            <w:pPr>
              <w:tabs>
                <w:tab w:val="left" w:pos="6246"/>
              </w:tabs>
              <w:jc w:val="both"/>
              <w:rPr>
                <w:rFonts w:ascii="Montserrat" w:eastAsia="Times New Roman" w:hAnsi="Montserrat" w:cs="Arial"/>
                <w:sz w:val="16"/>
                <w:szCs w:val="16"/>
              </w:rPr>
            </w:pPr>
            <w:r w:rsidRPr="00B3546D">
              <w:rPr>
                <w:rFonts w:ascii="Montserrat" w:eastAsia="Times New Roman" w:hAnsi="Montserrat" w:cs="Arial"/>
                <w:sz w:val="16"/>
                <w:szCs w:val="16"/>
                <w:vertAlign w:val="superscript"/>
              </w:rPr>
              <w:t>1/</w:t>
            </w:r>
            <w:r w:rsidRPr="00B3546D">
              <w:rPr>
                <w:rFonts w:ascii="Montserrat" w:eastAsia="Times New Roman" w:hAnsi="Montserrat" w:cs="Arial"/>
                <w:sz w:val="16"/>
                <w:szCs w:val="16"/>
              </w:rPr>
              <w:t xml:space="preserve"> Corresponde a proyectos administrados mediante cuentas específicas.</w:t>
            </w:r>
          </w:p>
        </w:tc>
      </w:tr>
    </w:tbl>
    <w:p w14:paraId="272FA767" w14:textId="77777777" w:rsidR="00DF7F18" w:rsidRPr="002C0F5B" w:rsidRDefault="00DF7F18" w:rsidP="00D105F9">
      <w:pPr>
        <w:tabs>
          <w:tab w:val="left" w:pos="6246"/>
        </w:tabs>
        <w:spacing w:after="0" w:line="240" w:lineRule="auto"/>
        <w:ind w:left="357"/>
        <w:jc w:val="center"/>
        <w:rPr>
          <w:rFonts w:ascii="Montserrat" w:eastAsia="Times New Roman" w:hAnsi="Montserrat" w:cs="Arial"/>
        </w:rPr>
      </w:pPr>
    </w:p>
    <w:p w14:paraId="4850A47D" w14:textId="39990AA8" w:rsidR="00A9436E" w:rsidRDefault="0024120C" w:rsidP="00A9436E">
      <w:pPr>
        <w:tabs>
          <w:tab w:val="left" w:pos="6246"/>
        </w:tabs>
        <w:spacing w:after="120" w:line="240" w:lineRule="auto"/>
        <w:jc w:val="both"/>
        <w:rPr>
          <w:rFonts w:ascii="Montserrat" w:eastAsia="Times New Roman" w:hAnsi="Montserrat" w:cs="Arial"/>
        </w:rPr>
      </w:pPr>
      <w:r>
        <w:rPr>
          <w:rFonts w:ascii="Montserrat" w:eastAsia="Times New Roman" w:hAnsi="Montserrat" w:cs="Arial"/>
        </w:rPr>
        <w:t>A</w:t>
      </w:r>
      <w:r w:rsidR="007F7E0F">
        <w:rPr>
          <w:rFonts w:ascii="Montserrat" w:eastAsia="Times New Roman" w:hAnsi="Montserrat" w:cs="Arial"/>
        </w:rPr>
        <w:t xml:space="preserve"> la misma fecha de corte</w:t>
      </w:r>
      <w:r>
        <w:rPr>
          <w:rFonts w:ascii="Montserrat" w:eastAsia="Times New Roman" w:hAnsi="Montserrat" w:cs="Arial"/>
        </w:rPr>
        <w:t xml:space="preserve">, se registraron 219 proyectos cerrados y 19 cancelados, con un remanente de 34.0 </w:t>
      </w:r>
      <w:proofErr w:type="spellStart"/>
      <w:r>
        <w:rPr>
          <w:rFonts w:ascii="Montserrat" w:eastAsia="Times New Roman" w:hAnsi="Montserrat" w:cs="Arial"/>
        </w:rPr>
        <w:t>mdp</w:t>
      </w:r>
      <w:proofErr w:type="spellEnd"/>
      <w:r>
        <w:rPr>
          <w:rFonts w:ascii="Montserrat" w:eastAsia="Times New Roman" w:hAnsi="Montserrat" w:cs="Arial"/>
        </w:rPr>
        <w:t>, distribuidos como se observa en la tabla siguiente</w:t>
      </w:r>
      <w:r w:rsidR="00A17847">
        <w:rPr>
          <w:rFonts w:ascii="Montserrat" w:eastAsia="Times New Roman" w:hAnsi="Montserrat" w:cs="Arial"/>
        </w:rPr>
        <w:t xml:space="preserve"> </w:t>
      </w:r>
      <w:r w:rsidR="00A17847" w:rsidRPr="00A17847">
        <w:rPr>
          <w:rFonts w:ascii="Montserrat" w:eastAsia="Times New Roman" w:hAnsi="Montserrat" w:cs="Arial"/>
        </w:rPr>
        <w:t>(</w:t>
      </w:r>
      <w:r w:rsidR="00A17847" w:rsidRPr="00A17847">
        <w:rPr>
          <w:rFonts w:ascii="Montserrat" w:eastAsia="Times New Roman" w:hAnsi="Montserrat" w:cs="Arial"/>
          <w:b/>
          <w:bCs/>
        </w:rPr>
        <w:t>Anexo 3</w:t>
      </w:r>
      <w:r w:rsidR="00EB42A4">
        <w:rPr>
          <w:rFonts w:ascii="Montserrat" w:eastAsia="Times New Roman" w:hAnsi="Montserrat" w:cs="Arial"/>
          <w:b/>
          <w:bCs/>
        </w:rPr>
        <w:t>1</w:t>
      </w:r>
      <w:r w:rsidR="00A17847" w:rsidRPr="00A17847">
        <w:rPr>
          <w:rFonts w:ascii="Montserrat" w:eastAsia="Times New Roman" w:hAnsi="Montserrat" w:cs="Arial"/>
          <w:b/>
          <w:bCs/>
        </w:rPr>
        <w:t xml:space="preserve"> </w:t>
      </w:r>
      <w:r w:rsidR="00143C14">
        <w:rPr>
          <w:rFonts w:ascii="Montserrat" w:eastAsia="Times New Roman" w:hAnsi="Montserrat" w:cs="Arial"/>
          <w:b/>
          <w:bCs/>
        </w:rPr>
        <w:t>O</w:t>
      </w:r>
      <w:r w:rsidR="00A17847" w:rsidRPr="00A17847">
        <w:rPr>
          <w:rFonts w:ascii="Montserrat" w:eastAsia="Times New Roman" w:hAnsi="Montserrat" w:cs="Arial"/>
          <w:b/>
          <w:bCs/>
        </w:rPr>
        <w:t>ficios de cierre</w:t>
      </w:r>
      <w:r w:rsidR="00A17847">
        <w:rPr>
          <w:rFonts w:ascii="Montserrat" w:eastAsia="Times New Roman" w:hAnsi="Montserrat" w:cs="Arial"/>
        </w:rPr>
        <w:t>)</w:t>
      </w:r>
      <w:r w:rsidR="00A9436E" w:rsidRPr="002C0F5B">
        <w:rPr>
          <w:rFonts w:ascii="Montserrat" w:eastAsia="Times New Roman" w:hAnsi="Montserrat" w:cs="Arial"/>
        </w:rPr>
        <w:t>.</w:t>
      </w:r>
      <w:r w:rsidR="00632CBF">
        <w:rPr>
          <w:rFonts w:ascii="Montserrat" w:eastAsia="Times New Roman" w:hAnsi="Montserrat" w:cs="Arial"/>
        </w:rPr>
        <w:t xml:space="preserve"> </w:t>
      </w:r>
    </w:p>
    <w:p w14:paraId="4E0A7D9E" w14:textId="77777777" w:rsidR="00F1739B" w:rsidRPr="002C0F5B" w:rsidRDefault="00F1739B" w:rsidP="00F1739B">
      <w:pPr>
        <w:tabs>
          <w:tab w:val="left" w:pos="6246"/>
        </w:tabs>
        <w:spacing w:after="0" w:line="240" w:lineRule="auto"/>
        <w:jc w:val="both"/>
        <w:rPr>
          <w:rFonts w:ascii="Montserrat" w:eastAsia="Times New Roman" w:hAnsi="Montserrat" w:cs="Arial"/>
        </w:rPr>
      </w:pPr>
    </w:p>
    <w:tbl>
      <w:tblPr>
        <w:tblStyle w:val="Tablaconcuadrcula"/>
        <w:tblW w:w="9215" w:type="dxa"/>
        <w:jc w:val="center"/>
        <w:tblLook w:val="04A0" w:firstRow="1" w:lastRow="0" w:firstColumn="1" w:lastColumn="0" w:noHBand="0" w:noVBand="1"/>
      </w:tblPr>
      <w:tblGrid>
        <w:gridCol w:w="1557"/>
        <w:gridCol w:w="821"/>
        <w:gridCol w:w="1607"/>
        <w:gridCol w:w="1493"/>
        <w:gridCol w:w="1258"/>
        <w:gridCol w:w="1258"/>
        <w:gridCol w:w="1221"/>
      </w:tblGrid>
      <w:tr w:rsidR="00F317DD" w:rsidRPr="005F7FD8" w14:paraId="480CB55F" w14:textId="77777777" w:rsidTr="008A093B">
        <w:trPr>
          <w:jc w:val="center"/>
        </w:trPr>
        <w:tc>
          <w:tcPr>
            <w:tcW w:w="1557" w:type="dxa"/>
            <w:shd w:val="clear" w:color="auto" w:fill="1F3864" w:themeFill="accent1" w:themeFillShade="80"/>
            <w:vAlign w:val="center"/>
          </w:tcPr>
          <w:p w14:paraId="58C331CA" w14:textId="7A64CCE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Proyectos cerrados al 3</w:t>
            </w:r>
            <w:r>
              <w:rPr>
                <w:rFonts w:ascii="Montserrat" w:eastAsia="Times New Roman" w:hAnsi="Montserrat" w:cs="Arial"/>
                <w:b/>
                <w:bCs/>
                <w:color w:val="FFFFFF" w:themeColor="background1"/>
                <w:sz w:val="16"/>
                <w:szCs w:val="16"/>
              </w:rPr>
              <w:t>0</w:t>
            </w:r>
            <w:r w:rsidRPr="005F7FD8">
              <w:rPr>
                <w:rFonts w:ascii="Montserrat" w:eastAsia="Times New Roman" w:hAnsi="Montserrat" w:cs="Arial"/>
                <w:b/>
                <w:bCs/>
                <w:color w:val="FFFFFF" w:themeColor="background1"/>
                <w:sz w:val="16"/>
                <w:szCs w:val="16"/>
              </w:rPr>
              <w:t xml:space="preserve"> de </w:t>
            </w:r>
            <w:r w:rsidR="00822A9E">
              <w:rPr>
                <w:rFonts w:ascii="Montserrat" w:eastAsia="Times New Roman" w:hAnsi="Montserrat" w:cs="Arial"/>
                <w:b/>
                <w:bCs/>
                <w:color w:val="FFFFFF" w:themeColor="background1"/>
                <w:sz w:val="16"/>
                <w:szCs w:val="16"/>
              </w:rPr>
              <w:t>junio</w:t>
            </w:r>
            <w:r w:rsidRPr="005F7FD8">
              <w:rPr>
                <w:rFonts w:ascii="Montserrat" w:eastAsia="Times New Roman" w:hAnsi="Montserrat" w:cs="Arial"/>
                <w:b/>
                <w:bCs/>
                <w:color w:val="FFFFFF" w:themeColor="background1"/>
                <w:sz w:val="16"/>
                <w:szCs w:val="16"/>
              </w:rPr>
              <w:t xml:space="preserve"> de 2021</w:t>
            </w:r>
          </w:p>
        </w:tc>
        <w:tc>
          <w:tcPr>
            <w:tcW w:w="821" w:type="dxa"/>
            <w:shd w:val="clear" w:color="auto" w:fill="1F3864" w:themeFill="accent1" w:themeFillShade="80"/>
            <w:vAlign w:val="center"/>
          </w:tcPr>
          <w:p w14:paraId="5359FF2E" w14:textId="7777777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Número de pro-</w:t>
            </w:r>
          </w:p>
          <w:p w14:paraId="3E9F57A9" w14:textId="7777777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proofErr w:type="spellStart"/>
            <w:r w:rsidRPr="005F7FD8">
              <w:rPr>
                <w:rFonts w:ascii="Montserrat" w:eastAsia="Times New Roman" w:hAnsi="Montserrat" w:cs="Arial"/>
                <w:b/>
                <w:bCs/>
                <w:color w:val="FFFFFF" w:themeColor="background1"/>
                <w:sz w:val="16"/>
                <w:szCs w:val="16"/>
              </w:rPr>
              <w:t>yectos</w:t>
            </w:r>
            <w:proofErr w:type="spellEnd"/>
          </w:p>
        </w:tc>
        <w:tc>
          <w:tcPr>
            <w:tcW w:w="1607" w:type="dxa"/>
            <w:shd w:val="clear" w:color="auto" w:fill="1F3864" w:themeFill="accent1" w:themeFillShade="80"/>
            <w:vAlign w:val="center"/>
          </w:tcPr>
          <w:p w14:paraId="01F2C0F8" w14:textId="7777777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 xml:space="preserve">Monto </w:t>
            </w:r>
          </w:p>
          <w:p w14:paraId="58E1A403" w14:textId="7777777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Convenio</w:t>
            </w:r>
          </w:p>
        </w:tc>
        <w:tc>
          <w:tcPr>
            <w:tcW w:w="1493" w:type="dxa"/>
            <w:shd w:val="clear" w:color="auto" w:fill="1F3864" w:themeFill="accent1" w:themeFillShade="80"/>
            <w:vAlign w:val="center"/>
          </w:tcPr>
          <w:p w14:paraId="635DF097" w14:textId="7777777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Monto presupuesto</w:t>
            </w:r>
          </w:p>
        </w:tc>
        <w:tc>
          <w:tcPr>
            <w:tcW w:w="1258" w:type="dxa"/>
            <w:shd w:val="clear" w:color="auto" w:fill="1F3864" w:themeFill="accent1" w:themeFillShade="80"/>
            <w:vAlign w:val="center"/>
          </w:tcPr>
          <w:p w14:paraId="25E3B81C" w14:textId="7777777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Ingresos</w:t>
            </w:r>
          </w:p>
        </w:tc>
        <w:tc>
          <w:tcPr>
            <w:tcW w:w="1258" w:type="dxa"/>
            <w:shd w:val="clear" w:color="auto" w:fill="1F3864" w:themeFill="accent1" w:themeFillShade="80"/>
            <w:vAlign w:val="center"/>
          </w:tcPr>
          <w:p w14:paraId="2C1AC930" w14:textId="7777777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Gastos</w:t>
            </w:r>
          </w:p>
        </w:tc>
        <w:tc>
          <w:tcPr>
            <w:tcW w:w="1221" w:type="dxa"/>
            <w:shd w:val="clear" w:color="auto" w:fill="1F3864" w:themeFill="accent1" w:themeFillShade="80"/>
            <w:vAlign w:val="center"/>
          </w:tcPr>
          <w:p w14:paraId="1AA50710" w14:textId="77777777" w:rsidR="00A9436E" w:rsidRPr="005F7FD8" w:rsidRDefault="00A9436E" w:rsidP="008A093B">
            <w:pPr>
              <w:tabs>
                <w:tab w:val="left" w:pos="6246"/>
              </w:tabs>
              <w:jc w:val="center"/>
              <w:rPr>
                <w:rFonts w:ascii="Montserrat" w:eastAsia="Times New Roman" w:hAnsi="Montserrat" w:cs="Arial"/>
                <w:b/>
                <w:bCs/>
                <w:color w:val="FFFFFF" w:themeColor="background1"/>
                <w:sz w:val="16"/>
                <w:szCs w:val="16"/>
              </w:rPr>
            </w:pPr>
            <w:r w:rsidRPr="005F7FD8">
              <w:rPr>
                <w:rFonts w:ascii="Montserrat" w:eastAsia="Times New Roman" w:hAnsi="Montserrat" w:cs="Arial"/>
                <w:b/>
                <w:bCs/>
                <w:color w:val="FFFFFF" w:themeColor="background1"/>
                <w:sz w:val="16"/>
                <w:szCs w:val="16"/>
              </w:rPr>
              <w:t>Remanente</w:t>
            </w:r>
          </w:p>
        </w:tc>
      </w:tr>
      <w:tr w:rsidR="00FF36C8" w:rsidRPr="005F7FD8" w14:paraId="325F8126" w14:textId="77777777" w:rsidTr="008A093B">
        <w:trPr>
          <w:jc w:val="center"/>
        </w:trPr>
        <w:tc>
          <w:tcPr>
            <w:tcW w:w="1557" w:type="dxa"/>
            <w:shd w:val="clear" w:color="auto" w:fill="auto"/>
          </w:tcPr>
          <w:p w14:paraId="2A96DF12" w14:textId="77777777" w:rsidR="00FF36C8" w:rsidRPr="005F7FD8" w:rsidRDefault="00FF36C8" w:rsidP="00FF36C8">
            <w:pPr>
              <w:tabs>
                <w:tab w:val="left" w:pos="6246"/>
              </w:tabs>
              <w:jc w:val="both"/>
              <w:rPr>
                <w:rFonts w:ascii="Montserrat" w:eastAsia="Times New Roman" w:hAnsi="Montserrat" w:cs="Arial"/>
                <w:sz w:val="16"/>
                <w:szCs w:val="16"/>
              </w:rPr>
            </w:pPr>
            <w:r w:rsidRPr="005F7FD8">
              <w:rPr>
                <w:rFonts w:ascii="Montserrat" w:eastAsia="Times New Roman" w:hAnsi="Montserrat" w:cs="Arial"/>
                <w:sz w:val="16"/>
                <w:szCs w:val="16"/>
              </w:rPr>
              <w:t xml:space="preserve">Cerrados </w:t>
            </w:r>
          </w:p>
        </w:tc>
        <w:tc>
          <w:tcPr>
            <w:tcW w:w="821" w:type="dxa"/>
            <w:shd w:val="clear" w:color="auto" w:fill="auto"/>
          </w:tcPr>
          <w:p w14:paraId="78F87C0B" w14:textId="67C13761" w:rsidR="00FF36C8" w:rsidRPr="005F7FD8" w:rsidRDefault="00FF36C8" w:rsidP="00FF36C8">
            <w:pPr>
              <w:tabs>
                <w:tab w:val="left" w:pos="6246"/>
              </w:tabs>
              <w:jc w:val="center"/>
              <w:rPr>
                <w:rFonts w:ascii="Montserrat" w:eastAsia="Times New Roman" w:hAnsi="Montserrat" w:cs="Arial"/>
                <w:sz w:val="16"/>
                <w:szCs w:val="16"/>
              </w:rPr>
            </w:pPr>
            <w:r w:rsidRPr="005F7FD8">
              <w:rPr>
                <w:rFonts w:ascii="Montserrat" w:eastAsia="Times New Roman" w:hAnsi="Montserrat" w:cs="Arial"/>
                <w:sz w:val="16"/>
                <w:szCs w:val="16"/>
              </w:rPr>
              <w:t>21</w:t>
            </w:r>
            <w:r>
              <w:rPr>
                <w:rFonts w:ascii="Montserrat" w:eastAsia="Times New Roman" w:hAnsi="Montserrat" w:cs="Arial"/>
                <w:sz w:val="16"/>
                <w:szCs w:val="16"/>
              </w:rPr>
              <w:t>9</w:t>
            </w:r>
          </w:p>
        </w:tc>
        <w:tc>
          <w:tcPr>
            <w:tcW w:w="1607" w:type="dxa"/>
            <w:shd w:val="clear" w:color="auto" w:fill="auto"/>
          </w:tcPr>
          <w:p w14:paraId="6FBBAF46" w14:textId="67CE4499" w:rsidR="00FF36C8" w:rsidRPr="00FF36C8" w:rsidRDefault="00FF36C8" w:rsidP="00FF36C8">
            <w:pPr>
              <w:tabs>
                <w:tab w:val="left" w:pos="6246"/>
              </w:tabs>
              <w:jc w:val="right"/>
              <w:rPr>
                <w:rFonts w:ascii="Montserrat" w:hAnsi="Montserrat"/>
                <w:sz w:val="16"/>
                <w:szCs w:val="16"/>
              </w:rPr>
            </w:pPr>
            <w:r w:rsidRPr="00FF36C8">
              <w:rPr>
                <w:rFonts w:ascii="Montserrat" w:hAnsi="Montserrat"/>
                <w:sz w:val="16"/>
                <w:szCs w:val="16"/>
              </w:rPr>
              <w:t>314,245,219.38</w:t>
            </w:r>
          </w:p>
        </w:tc>
        <w:tc>
          <w:tcPr>
            <w:tcW w:w="1493" w:type="dxa"/>
            <w:shd w:val="clear" w:color="auto" w:fill="auto"/>
          </w:tcPr>
          <w:p w14:paraId="0E40053F" w14:textId="4C888780" w:rsidR="00FF36C8" w:rsidRPr="00FF36C8" w:rsidRDefault="00FF36C8" w:rsidP="00FF36C8">
            <w:pPr>
              <w:tabs>
                <w:tab w:val="left" w:pos="6246"/>
              </w:tabs>
              <w:jc w:val="right"/>
              <w:rPr>
                <w:rFonts w:ascii="Montserrat" w:hAnsi="Montserrat"/>
                <w:sz w:val="16"/>
                <w:szCs w:val="16"/>
              </w:rPr>
            </w:pPr>
            <w:r w:rsidRPr="00FF36C8">
              <w:rPr>
                <w:rFonts w:ascii="Montserrat" w:hAnsi="Montserrat"/>
                <w:sz w:val="16"/>
                <w:szCs w:val="16"/>
              </w:rPr>
              <w:t>313,428,651.40</w:t>
            </w:r>
          </w:p>
        </w:tc>
        <w:tc>
          <w:tcPr>
            <w:tcW w:w="1258" w:type="dxa"/>
            <w:shd w:val="clear" w:color="auto" w:fill="auto"/>
          </w:tcPr>
          <w:p w14:paraId="4915FC41" w14:textId="52D541C2" w:rsidR="00FF36C8" w:rsidRPr="00FF36C8" w:rsidRDefault="00FF36C8" w:rsidP="00FF36C8">
            <w:pPr>
              <w:tabs>
                <w:tab w:val="left" w:pos="6246"/>
              </w:tabs>
              <w:jc w:val="right"/>
              <w:rPr>
                <w:rFonts w:ascii="Montserrat" w:hAnsi="Montserrat"/>
                <w:sz w:val="16"/>
                <w:szCs w:val="16"/>
              </w:rPr>
            </w:pPr>
            <w:r w:rsidRPr="00FF36C8">
              <w:rPr>
                <w:rFonts w:ascii="Montserrat" w:hAnsi="Montserrat"/>
                <w:sz w:val="16"/>
                <w:szCs w:val="16"/>
              </w:rPr>
              <w:t>314,467,934.99</w:t>
            </w:r>
          </w:p>
        </w:tc>
        <w:tc>
          <w:tcPr>
            <w:tcW w:w="1258" w:type="dxa"/>
            <w:shd w:val="clear" w:color="auto" w:fill="auto"/>
          </w:tcPr>
          <w:p w14:paraId="6B7B368F" w14:textId="2EFED51D" w:rsidR="00FF36C8" w:rsidRPr="00FF36C8" w:rsidRDefault="00FF36C8" w:rsidP="00FF36C8">
            <w:pPr>
              <w:tabs>
                <w:tab w:val="left" w:pos="6246"/>
              </w:tabs>
              <w:jc w:val="right"/>
              <w:rPr>
                <w:rFonts w:ascii="Montserrat" w:hAnsi="Montserrat"/>
                <w:sz w:val="16"/>
                <w:szCs w:val="16"/>
              </w:rPr>
            </w:pPr>
            <w:r w:rsidRPr="00FF36C8">
              <w:rPr>
                <w:rFonts w:ascii="Montserrat" w:hAnsi="Montserrat"/>
                <w:sz w:val="16"/>
                <w:szCs w:val="16"/>
              </w:rPr>
              <w:t>280,424,890.43</w:t>
            </w:r>
          </w:p>
        </w:tc>
        <w:tc>
          <w:tcPr>
            <w:tcW w:w="1221" w:type="dxa"/>
            <w:shd w:val="clear" w:color="auto" w:fill="auto"/>
          </w:tcPr>
          <w:p w14:paraId="70E8E9D5" w14:textId="6DE3CC2C" w:rsidR="00FF36C8" w:rsidRPr="00FF36C8" w:rsidRDefault="00FF36C8" w:rsidP="00FF36C8">
            <w:pPr>
              <w:tabs>
                <w:tab w:val="left" w:pos="6246"/>
              </w:tabs>
              <w:jc w:val="right"/>
              <w:rPr>
                <w:rFonts w:ascii="Montserrat" w:hAnsi="Montserrat"/>
                <w:sz w:val="16"/>
                <w:szCs w:val="16"/>
              </w:rPr>
            </w:pPr>
            <w:r w:rsidRPr="00FF36C8">
              <w:rPr>
                <w:rFonts w:ascii="Montserrat" w:hAnsi="Montserrat"/>
                <w:sz w:val="16"/>
                <w:szCs w:val="16"/>
              </w:rPr>
              <w:t>34,043,044.56</w:t>
            </w:r>
          </w:p>
        </w:tc>
      </w:tr>
      <w:tr w:rsidR="00A9436E" w:rsidRPr="005F7FD8" w14:paraId="43DF0412" w14:textId="77777777" w:rsidTr="008A093B">
        <w:trPr>
          <w:jc w:val="center"/>
        </w:trPr>
        <w:tc>
          <w:tcPr>
            <w:tcW w:w="1557" w:type="dxa"/>
            <w:shd w:val="clear" w:color="auto" w:fill="auto"/>
          </w:tcPr>
          <w:p w14:paraId="14EA5085" w14:textId="77777777" w:rsidR="00A9436E" w:rsidRPr="005F7FD8" w:rsidRDefault="00A9436E" w:rsidP="008A093B">
            <w:pPr>
              <w:tabs>
                <w:tab w:val="left" w:pos="6246"/>
              </w:tabs>
              <w:jc w:val="both"/>
              <w:rPr>
                <w:rFonts w:ascii="Montserrat" w:eastAsia="Times New Roman" w:hAnsi="Montserrat" w:cs="Arial"/>
                <w:sz w:val="16"/>
                <w:szCs w:val="16"/>
              </w:rPr>
            </w:pPr>
            <w:r w:rsidRPr="005F7FD8">
              <w:rPr>
                <w:rFonts w:ascii="Montserrat" w:eastAsia="Times New Roman" w:hAnsi="Montserrat" w:cs="Arial"/>
                <w:sz w:val="16"/>
                <w:szCs w:val="16"/>
              </w:rPr>
              <w:t>Cancelados</w:t>
            </w:r>
          </w:p>
        </w:tc>
        <w:tc>
          <w:tcPr>
            <w:tcW w:w="821" w:type="dxa"/>
            <w:shd w:val="clear" w:color="auto" w:fill="auto"/>
          </w:tcPr>
          <w:p w14:paraId="7C1FBD41" w14:textId="77777777" w:rsidR="00A9436E" w:rsidRPr="005F7FD8" w:rsidRDefault="00A9436E" w:rsidP="008A093B">
            <w:pPr>
              <w:tabs>
                <w:tab w:val="left" w:pos="6246"/>
              </w:tabs>
              <w:jc w:val="center"/>
              <w:rPr>
                <w:rFonts w:ascii="Montserrat" w:eastAsia="Times New Roman" w:hAnsi="Montserrat" w:cs="Arial"/>
                <w:sz w:val="16"/>
                <w:szCs w:val="16"/>
              </w:rPr>
            </w:pPr>
            <w:r w:rsidRPr="005F7FD8">
              <w:rPr>
                <w:rFonts w:ascii="Montserrat" w:eastAsia="Times New Roman" w:hAnsi="Montserrat" w:cs="Arial"/>
                <w:sz w:val="16"/>
                <w:szCs w:val="16"/>
              </w:rPr>
              <w:t>19</w:t>
            </w:r>
          </w:p>
        </w:tc>
        <w:tc>
          <w:tcPr>
            <w:tcW w:w="1607" w:type="dxa"/>
            <w:shd w:val="clear" w:color="auto" w:fill="auto"/>
          </w:tcPr>
          <w:p w14:paraId="68AC56A1" w14:textId="77777777" w:rsidR="00A9436E" w:rsidRPr="005F7FD8" w:rsidRDefault="00A9436E" w:rsidP="008A093B">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14,532,447.06 </w:t>
            </w:r>
          </w:p>
        </w:tc>
        <w:tc>
          <w:tcPr>
            <w:tcW w:w="1493" w:type="dxa"/>
            <w:shd w:val="clear" w:color="auto" w:fill="auto"/>
          </w:tcPr>
          <w:p w14:paraId="36844D9C" w14:textId="77777777" w:rsidR="00A9436E" w:rsidRPr="005F7FD8" w:rsidRDefault="00A9436E" w:rsidP="008A093B">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14,532,447.06 </w:t>
            </w:r>
          </w:p>
        </w:tc>
        <w:tc>
          <w:tcPr>
            <w:tcW w:w="1258" w:type="dxa"/>
            <w:shd w:val="clear" w:color="auto" w:fill="auto"/>
          </w:tcPr>
          <w:p w14:paraId="0CA21B76" w14:textId="77777777" w:rsidR="00A9436E" w:rsidRPr="005F7FD8" w:rsidRDefault="00A9436E" w:rsidP="008A093B">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0.00 </w:t>
            </w:r>
          </w:p>
        </w:tc>
        <w:tc>
          <w:tcPr>
            <w:tcW w:w="1258" w:type="dxa"/>
            <w:shd w:val="clear" w:color="auto" w:fill="auto"/>
          </w:tcPr>
          <w:p w14:paraId="420443C7" w14:textId="77777777" w:rsidR="00A9436E" w:rsidRPr="005F7FD8" w:rsidRDefault="00A9436E" w:rsidP="008A093B">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0.00 </w:t>
            </w:r>
          </w:p>
        </w:tc>
        <w:tc>
          <w:tcPr>
            <w:tcW w:w="1221" w:type="dxa"/>
            <w:shd w:val="clear" w:color="auto" w:fill="auto"/>
          </w:tcPr>
          <w:p w14:paraId="38A8EED4" w14:textId="77777777" w:rsidR="00A9436E" w:rsidRPr="005F7FD8" w:rsidRDefault="00A9436E" w:rsidP="008A093B">
            <w:pPr>
              <w:tabs>
                <w:tab w:val="left" w:pos="6246"/>
              </w:tabs>
              <w:jc w:val="right"/>
              <w:rPr>
                <w:rFonts w:ascii="Montserrat" w:eastAsia="Times New Roman" w:hAnsi="Montserrat" w:cs="Arial"/>
                <w:sz w:val="16"/>
                <w:szCs w:val="16"/>
              </w:rPr>
            </w:pPr>
            <w:r w:rsidRPr="005F7FD8">
              <w:rPr>
                <w:rFonts w:ascii="Montserrat" w:hAnsi="Montserrat"/>
                <w:sz w:val="16"/>
                <w:szCs w:val="16"/>
              </w:rPr>
              <w:t xml:space="preserve">0.00 </w:t>
            </w:r>
          </w:p>
        </w:tc>
      </w:tr>
      <w:tr w:rsidR="00FF36C8" w:rsidRPr="00FF36C8" w14:paraId="4ACC7750" w14:textId="77777777" w:rsidTr="008A093B">
        <w:trPr>
          <w:jc w:val="center"/>
        </w:trPr>
        <w:tc>
          <w:tcPr>
            <w:tcW w:w="1557" w:type="dxa"/>
            <w:shd w:val="clear" w:color="auto" w:fill="1F3864" w:themeFill="accent1" w:themeFillShade="80"/>
          </w:tcPr>
          <w:p w14:paraId="5DAC0433" w14:textId="77777777" w:rsidR="00FF36C8" w:rsidRPr="00FF36C8" w:rsidRDefault="00FF36C8" w:rsidP="00FF36C8">
            <w:pPr>
              <w:tabs>
                <w:tab w:val="left" w:pos="6246"/>
              </w:tabs>
              <w:jc w:val="center"/>
              <w:rPr>
                <w:rFonts w:ascii="Montserrat" w:eastAsia="Times New Roman" w:hAnsi="Montserrat" w:cs="Arial"/>
                <w:b/>
                <w:bCs/>
                <w:color w:val="FFFFFF" w:themeColor="background1"/>
                <w:sz w:val="16"/>
                <w:szCs w:val="16"/>
              </w:rPr>
            </w:pPr>
            <w:r w:rsidRPr="00FF36C8">
              <w:rPr>
                <w:rFonts w:ascii="Montserrat" w:hAnsi="Montserrat" w:cs="Arial"/>
                <w:b/>
                <w:bCs/>
                <w:sz w:val="16"/>
                <w:szCs w:val="16"/>
              </w:rPr>
              <w:t>Total</w:t>
            </w:r>
          </w:p>
        </w:tc>
        <w:tc>
          <w:tcPr>
            <w:tcW w:w="821" w:type="dxa"/>
            <w:shd w:val="clear" w:color="auto" w:fill="1F3864" w:themeFill="accent1" w:themeFillShade="80"/>
          </w:tcPr>
          <w:p w14:paraId="2B29F451" w14:textId="2F2E3B73" w:rsidR="00FF36C8" w:rsidRPr="00FF36C8" w:rsidRDefault="00FF36C8" w:rsidP="00FF36C8">
            <w:pPr>
              <w:tabs>
                <w:tab w:val="left" w:pos="6246"/>
              </w:tabs>
              <w:jc w:val="center"/>
              <w:rPr>
                <w:rFonts w:ascii="Montserrat" w:eastAsia="Times New Roman" w:hAnsi="Montserrat" w:cs="Arial"/>
                <w:b/>
                <w:bCs/>
                <w:color w:val="FFFFFF" w:themeColor="background1"/>
                <w:sz w:val="16"/>
                <w:szCs w:val="16"/>
              </w:rPr>
            </w:pPr>
            <w:r w:rsidRPr="00FF36C8">
              <w:rPr>
                <w:rFonts w:ascii="Montserrat" w:eastAsia="Times New Roman" w:hAnsi="Montserrat" w:cs="Arial"/>
                <w:b/>
                <w:bCs/>
                <w:color w:val="FFFFFF" w:themeColor="background1"/>
                <w:sz w:val="16"/>
                <w:szCs w:val="16"/>
              </w:rPr>
              <w:t>238</w:t>
            </w:r>
          </w:p>
        </w:tc>
        <w:tc>
          <w:tcPr>
            <w:tcW w:w="1607" w:type="dxa"/>
            <w:shd w:val="clear" w:color="auto" w:fill="1F3864" w:themeFill="accent1" w:themeFillShade="80"/>
          </w:tcPr>
          <w:p w14:paraId="038E8E76" w14:textId="55104A98" w:rsidR="00FF36C8" w:rsidRPr="00FF36C8" w:rsidRDefault="00FF36C8" w:rsidP="00FF36C8">
            <w:pPr>
              <w:tabs>
                <w:tab w:val="left" w:pos="6246"/>
              </w:tabs>
              <w:jc w:val="right"/>
              <w:rPr>
                <w:rFonts w:ascii="Montserrat" w:hAnsi="Montserrat"/>
                <w:b/>
                <w:bCs/>
                <w:sz w:val="16"/>
                <w:szCs w:val="16"/>
              </w:rPr>
            </w:pPr>
            <w:r w:rsidRPr="00FF36C8">
              <w:rPr>
                <w:rFonts w:ascii="Montserrat" w:hAnsi="Montserrat"/>
                <w:b/>
                <w:bCs/>
                <w:sz w:val="16"/>
                <w:szCs w:val="16"/>
              </w:rPr>
              <w:t>328,777,666.44</w:t>
            </w:r>
          </w:p>
        </w:tc>
        <w:tc>
          <w:tcPr>
            <w:tcW w:w="1493" w:type="dxa"/>
            <w:shd w:val="clear" w:color="auto" w:fill="1F3864" w:themeFill="accent1" w:themeFillShade="80"/>
          </w:tcPr>
          <w:p w14:paraId="0EFBFFD7" w14:textId="4B57B9D2" w:rsidR="00FF36C8" w:rsidRPr="00FF36C8" w:rsidRDefault="00FF36C8" w:rsidP="00FF36C8">
            <w:pPr>
              <w:tabs>
                <w:tab w:val="left" w:pos="6246"/>
              </w:tabs>
              <w:jc w:val="right"/>
              <w:rPr>
                <w:rFonts w:ascii="Montserrat" w:hAnsi="Montserrat"/>
                <w:b/>
                <w:bCs/>
                <w:sz w:val="16"/>
                <w:szCs w:val="16"/>
              </w:rPr>
            </w:pPr>
            <w:r w:rsidRPr="00FF36C8">
              <w:rPr>
                <w:rFonts w:ascii="Montserrat" w:hAnsi="Montserrat"/>
                <w:b/>
                <w:bCs/>
                <w:sz w:val="16"/>
                <w:szCs w:val="16"/>
              </w:rPr>
              <w:t>327,961,098.46</w:t>
            </w:r>
          </w:p>
        </w:tc>
        <w:tc>
          <w:tcPr>
            <w:tcW w:w="1258" w:type="dxa"/>
            <w:shd w:val="clear" w:color="auto" w:fill="1F3864" w:themeFill="accent1" w:themeFillShade="80"/>
          </w:tcPr>
          <w:p w14:paraId="74928CB5" w14:textId="03DAAB7D" w:rsidR="00FF36C8" w:rsidRPr="00FF36C8" w:rsidRDefault="00FF36C8" w:rsidP="00FF36C8">
            <w:pPr>
              <w:tabs>
                <w:tab w:val="left" w:pos="6246"/>
              </w:tabs>
              <w:jc w:val="right"/>
              <w:rPr>
                <w:rFonts w:ascii="Montserrat" w:hAnsi="Montserrat"/>
                <w:b/>
                <w:bCs/>
                <w:sz w:val="16"/>
                <w:szCs w:val="16"/>
              </w:rPr>
            </w:pPr>
            <w:r w:rsidRPr="00FF36C8">
              <w:rPr>
                <w:rFonts w:ascii="Montserrat" w:hAnsi="Montserrat"/>
                <w:b/>
                <w:bCs/>
                <w:sz w:val="16"/>
                <w:szCs w:val="16"/>
              </w:rPr>
              <w:t>314,467,934.99</w:t>
            </w:r>
          </w:p>
        </w:tc>
        <w:tc>
          <w:tcPr>
            <w:tcW w:w="1258" w:type="dxa"/>
            <w:shd w:val="clear" w:color="auto" w:fill="1F3864" w:themeFill="accent1" w:themeFillShade="80"/>
          </w:tcPr>
          <w:p w14:paraId="352CDF09" w14:textId="2A8F9E24" w:rsidR="00FF36C8" w:rsidRPr="00FF36C8" w:rsidRDefault="00FF36C8" w:rsidP="00FF36C8">
            <w:pPr>
              <w:tabs>
                <w:tab w:val="left" w:pos="6246"/>
              </w:tabs>
              <w:jc w:val="right"/>
              <w:rPr>
                <w:rFonts w:ascii="Montserrat" w:hAnsi="Montserrat"/>
                <w:b/>
                <w:bCs/>
                <w:sz w:val="16"/>
                <w:szCs w:val="16"/>
              </w:rPr>
            </w:pPr>
            <w:r w:rsidRPr="00FF36C8">
              <w:rPr>
                <w:rFonts w:ascii="Montserrat" w:hAnsi="Montserrat"/>
                <w:b/>
                <w:bCs/>
                <w:sz w:val="16"/>
                <w:szCs w:val="16"/>
              </w:rPr>
              <w:t>280,424,890.43</w:t>
            </w:r>
          </w:p>
        </w:tc>
        <w:tc>
          <w:tcPr>
            <w:tcW w:w="1221" w:type="dxa"/>
            <w:shd w:val="clear" w:color="auto" w:fill="1F3864" w:themeFill="accent1" w:themeFillShade="80"/>
          </w:tcPr>
          <w:p w14:paraId="157529AC" w14:textId="7748C140" w:rsidR="00FF36C8" w:rsidRPr="00FF36C8" w:rsidRDefault="00FF36C8" w:rsidP="00FF36C8">
            <w:pPr>
              <w:tabs>
                <w:tab w:val="left" w:pos="6246"/>
              </w:tabs>
              <w:jc w:val="right"/>
              <w:rPr>
                <w:rFonts w:ascii="Montserrat" w:hAnsi="Montserrat"/>
                <w:b/>
                <w:bCs/>
                <w:sz w:val="16"/>
                <w:szCs w:val="16"/>
              </w:rPr>
            </w:pPr>
            <w:r w:rsidRPr="00FF36C8">
              <w:rPr>
                <w:rFonts w:ascii="Montserrat" w:hAnsi="Montserrat"/>
                <w:b/>
                <w:bCs/>
                <w:sz w:val="16"/>
                <w:szCs w:val="16"/>
              </w:rPr>
              <w:t>34,043,044.56</w:t>
            </w:r>
          </w:p>
        </w:tc>
      </w:tr>
    </w:tbl>
    <w:p w14:paraId="210A0B03" w14:textId="77777777" w:rsidR="00A9436E" w:rsidRPr="00FF36C8" w:rsidRDefault="00A9436E" w:rsidP="005C4EE0">
      <w:pPr>
        <w:tabs>
          <w:tab w:val="left" w:pos="6246"/>
        </w:tabs>
        <w:spacing w:after="120" w:line="240" w:lineRule="auto"/>
        <w:ind w:left="357"/>
        <w:jc w:val="center"/>
        <w:rPr>
          <w:rFonts w:ascii="Montserrat" w:eastAsia="Times New Roman" w:hAnsi="Montserrat" w:cs="Arial"/>
          <w:b/>
          <w:bCs/>
        </w:rPr>
      </w:pPr>
    </w:p>
    <w:p w14:paraId="1955287E" w14:textId="3A3EC03E" w:rsidR="00A9436E" w:rsidRDefault="00A9436E" w:rsidP="00A9436E">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De los 2</w:t>
      </w:r>
      <w:r w:rsidR="00836EE0">
        <w:rPr>
          <w:rFonts w:ascii="Montserrat" w:eastAsia="Times New Roman" w:hAnsi="Montserrat" w:cs="Arial"/>
        </w:rPr>
        <w:t>3</w:t>
      </w:r>
      <w:r w:rsidR="0071716C">
        <w:rPr>
          <w:rFonts w:ascii="Montserrat" w:eastAsia="Times New Roman" w:hAnsi="Montserrat" w:cs="Arial"/>
        </w:rPr>
        <w:t>6</w:t>
      </w:r>
      <w:r w:rsidRPr="002C0F5B">
        <w:rPr>
          <w:rFonts w:ascii="Montserrat" w:eastAsia="Times New Roman" w:hAnsi="Montserrat" w:cs="Arial"/>
        </w:rPr>
        <w:t xml:space="preserve"> proyectos </w:t>
      </w:r>
      <w:r>
        <w:rPr>
          <w:rFonts w:ascii="Montserrat" w:eastAsia="Times New Roman" w:hAnsi="Montserrat" w:cs="Arial"/>
        </w:rPr>
        <w:t xml:space="preserve">reportados como </w:t>
      </w:r>
      <w:r w:rsidRPr="002C0F5B">
        <w:rPr>
          <w:rFonts w:ascii="Montserrat" w:eastAsia="Times New Roman" w:hAnsi="Montserrat" w:cs="Arial"/>
        </w:rPr>
        <w:t>cerrados</w:t>
      </w:r>
      <w:r w:rsidR="00836EE0">
        <w:rPr>
          <w:rFonts w:ascii="Montserrat" w:eastAsia="Times New Roman" w:hAnsi="Montserrat" w:cs="Arial"/>
        </w:rPr>
        <w:t xml:space="preserve">, 17 registraron </w:t>
      </w:r>
      <w:r>
        <w:rPr>
          <w:rFonts w:ascii="Montserrat" w:eastAsia="Times New Roman" w:hAnsi="Montserrat" w:cs="Arial"/>
        </w:rPr>
        <w:t>saldo deficitario</w:t>
      </w:r>
      <w:r w:rsidRPr="002C0F5B">
        <w:rPr>
          <w:rFonts w:ascii="Montserrat" w:eastAsia="Times New Roman" w:hAnsi="Montserrat" w:cs="Arial"/>
        </w:rPr>
        <w:t xml:space="preserve"> por la cantidad de $7,</w:t>
      </w:r>
      <w:r w:rsidR="00836EE0">
        <w:rPr>
          <w:rFonts w:ascii="Montserrat" w:eastAsia="Times New Roman" w:hAnsi="Montserrat" w:cs="Arial"/>
        </w:rPr>
        <w:t>266</w:t>
      </w:r>
      <w:r w:rsidRPr="002C0F5B">
        <w:rPr>
          <w:rFonts w:ascii="Montserrat" w:eastAsia="Times New Roman" w:hAnsi="Montserrat" w:cs="Arial"/>
        </w:rPr>
        <w:t>,315.</w:t>
      </w:r>
      <w:r w:rsidR="00836EE0">
        <w:rPr>
          <w:rFonts w:ascii="Montserrat" w:eastAsia="Times New Roman" w:hAnsi="Montserrat" w:cs="Arial"/>
        </w:rPr>
        <w:t>15</w:t>
      </w:r>
      <w:r w:rsidRPr="002C0F5B">
        <w:rPr>
          <w:rFonts w:ascii="Montserrat" w:eastAsia="Times New Roman" w:hAnsi="Montserrat" w:cs="Arial"/>
        </w:rPr>
        <w:t>.</w:t>
      </w:r>
    </w:p>
    <w:p w14:paraId="1BC83741" w14:textId="77777777" w:rsidR="00F1739B" w:rsidRPr="002C0F5B" w:rsidRDefault="00F1739B" w:rsidP="00F1739B">
      <w:pPr>
        <w:tabs>
          <w:tab w:val="left" w:pos="6246"/>
        </w:tabs>
        <w:spacing w:after="0" w:line="240" w:lineRule="auto"/>
        <w:jc w:val="both"/>
        <w:rPr>
          <w:rFonts w:ascii="Montserrat" w:eastAsia="Times New Roman" w:hAnsi="Montserrat" w:cs="Arial"/>
        </w:rPr>
      </w:pPr>
    </w:p>
    <w:tbl>
      <w:tblPr>
        <w:tblStyle w:val="Tablaconcuadrcula"/>
        <w:tblW w:w="8916" w:type="dxa"/>
        <w:jc w:val="center"/>
        <w:tblLook w:val="04A0" w:firstRow="1" w:lastRow="0" w:firstColumn="1" w:lastColumn="0" w:noHBand="0" w:noVBand="1"/>
      </w:tblPr>
      <w:tblGrid>
        <w:gridCol w:w="1421"/>
        <w:gridCol w:w="981"/>
        <w:gridCol w:w="1269"/>
        <w:gridCol w:w="1417"/>
        <w:gridCol w:w="1276"/>
        <w:gridCol w:w="1276"/>
        <w:gridCol w:w="1276"/>
      </w:tblGrid>
      <w:tr w:rsidR="00A9436E" w:rsidRPr="00070466" w14:paraId="2476EB05" w14:textId="77777777" w:rsidTr="008A093B">
        <w:trPr>
          <w:jc w:val="center"/>
        </w:trPr>
        <w:tc>
          <w:tcPr>
            <w:tcW w:w="1421" w:type="dxa"/>
            <w:shd w:val="clear" w:color="auto" w:fill="1F3864" w:themeFill="accent1" w:themeFillShade="80"/>
            <w:vAlign w:val="center"/>
          </w:tcPr>
          <w:p w14:paraId="72FF184D" w14:textId="77777777"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Proyectos con saldo deficitario</w:t>
            </w:r>
          </w:p>
        </w:tc>
        <w:tc>
          <w:tcPr>
            <w:tcW w:w="981" w:type="dxa"/>
            <w:shd w:val="clear" w:color="auto" w:fill="1F3864" w:themeFill="accent1" w:themeFillShade="80"/>
            <w:vAlign w:val="center"/>
          </w:tcPr>
          <w:p w14:paraId="3F543A75" w14:textId="77777777"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Número de proyectos</w:t>
            </w:r>
          </w:p>
        </w:tc>
        <w:tc>
          <w:tcPr>
            <w:tcW w:w="1269" w:type="dxa"/>
            <w:shd w:val="clear" w:color="auto" w:fill="1F3864" w:themeFill="accent1" w:themeFillShade="80"/>
            <w:vAlign w:val="center"/>
          </w:tcPr>
          <w:p w14:paraId="1D537758" w14:textId="77777777"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 xml:space="preserve">Monto </w:t>
            </w:r>
          </w:p>
          <w:p w14:paraId="26162078" w14:textId="79AFDE51" w:rsidR="00A9436E" w:rsidRPr="00070466" w:rsidRDefault="00EA73D2"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C</w:t>
            </w:r>
            <w:r w:rsidR="00A9436E" w:rsidRPr="00070466">
              <w:rPr>
                <w:rFonts w:ascii="Montserrat" w:eastAsia="Times New Roman" w:hAnsi="Montserrat" w:cs="Arial"/>
                <w:b/>
                <w:bCs/>
                <w:color w:val="FFFFFF" w:themeColor="background1"/>
                <w:sz w:val="16"/>
                <w:szCs w:val="16"/>
              </w:rPr>
              <w:t>onvenio</w:t>
            </w:r>
          </w:p>
        </w:tc>
        <w:tc>
          <w:tcPr>
            <w:tcW w:w="1417" w:type="dxa"/>
            <w:shd w:val="clear" w:color="auto" w:fill="1F3864" w:themeFill="accent1" w:themeFillShade="80"/>
            <w:vAlign w:val="center"/>
          </w:tcPr>
          <w:p w14:paraId="39E86998" w14:textId="77777777"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Monto presupuesto</w:t>
            </w:r>
          </w:p>
        </w:tc>
        <w:tc>
          <w:tcPr>
            <w:tcW w:w="1276" w:type="dxa"/>
            <w:shd w:val="clear" w:color="auto" w:fill="1F3864" w:themeFill="accent1" w:themeFillShade="80"/>
            <w:vAlign w:val="center"/>
          </w:tcPr>
          <w:p w14:paraId="2427C96E" w14:textId="77777777"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Ingresos</w:t>
            </w:r>
          </w:p>
        </w:tc>
        <w:tc>
          <w:tcPr>
            <w:tcW w:w="1276" w:type="dxa"/>
            <w:shd w:val="clear" w:color="auto" w:fill="1F3864" w:themeFill="accent1" w:themeFillShade="80"/>
            <w:vAlign w:val="center"/>
          </w:tcPr>
          <w:p w14:paraId="2567594E" w14:textId="77777777"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Gastos</w:t>
            </w:r>
          </w:p>
        </w:tc>
        <w:tc>
          <w:tcPr>
            <w:tcW w:w="1276" w:type="dxa"/>
            <w:shd w:val="clear" w:color="auto" w:fill="1F3864" w:themeFill="accent1" w:themeFillShade="80"/>
            <w:vAlign w:val="center"/>
          </w:tcPr>
          <w:p w14:paraId="08D9BEBC" w14:textId="77777777"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Remanente</w:t>
            </w:r>
          </w:p>
        </w:tc>
      </w:tr>
      <w:tr w:rsidR="00A7539E" w:rsidRPr="00070466" w14:paraId="4C96CD27" w14:textId="77777777" w:rsidTr="008A093B">
        <w:trPr>
          <w:jc w:val="center"/>
        </w:trPr>
        <w:tc>
          <w:tcPr>
            <w:tcW w:w="1421" w:type="dxa"/>
            <w:shd w:val="clear" w:color="auto" w:fill="auto"/>
          </w:tcPr>
          <w:p w14:paraId="0122E58E" w14:textId="77777777" w:rsidR="00A7539E" w:rsidRPr="00070466" w:rsidRDefault="00A7539E" w:rsidP="00A7539E">
            <w:pPr>
              <w:tabs>
                <w:tab w:val="left" w:pos="6246"/>
              </w:tabs>
              <w:spacing w:before="40" w:after="40"/>
              <w:jc w:val="both"/>
              <w:rPr>
                <w:rFonts w:ascii="Montserrat" w:eastAsia="Times New Roman" w:hAnsi="Montserrat" w:cs="Arial"/>
                <w:sz w:val="16"/>
                <w:szCs w:val="16"/>
              </w:rPr>
            </w:pPr>
            <w:r w:rsidRPr="00070466">
              <w:rPr>
                <w:rFonts w:ascii="Montserrat" w:eastAsia="Times New Roman" w:hAnsi="Montserrat" w:cs="Arial"/>
                <w:sz w:val="16"/>
                <w:szCs w:val="16"/>
              </w:rPr>
              <w:t xml:space="preserve">Cerrados </w:t>
            </w:r>
          </w:p>
        </w:tc>
        <w:tc>
          <w:tcPr>
            <w:tcW w:w="981" w:type="dxa"/>
            <w:shd w:val="clear" w:color="auto" w:fill="auto"/>
          </w:tcPr>
          <w:p w14:paraId="32CD17AF" w14:textId="09A02848" w:rsidR="00A7539E" w:rsidRPr="00070466" w:rsidRDefault="00A7539E" w:rsidP="00A7539E">
            <w:pPr>
              <w:tabs>
                <w:tab w:val="left" w:pos="6246"/>
              </w:tabs>
              <w:spacing w:before="40" w:after="40"/>
              <w:jc w:val="center"/>
              <w:rPr>
                <w:rFonts w:ascii="Montserrat" w:eastAsia="Times New Roman" w:hAnsi="Montserrat" w:cs="Arial"/>
                <w:sz w:val="16"/>
                <w:szCs w:val="16"/>
              </w:rPr>
            </w:pPr>
            <w:r w:rsidRPr="00070466">
              <w:rPr>
                <w:rFonts w:ascii="Montserrat" w:eastAsia="Times New Roman" w:hAnsi="Montserrat" w:cs="Arial"/>
                <w:sz w:val="16"/>
                <w:szCs w:val="16"/>
              </w:rPr>
              <w:t>1</w:t>
            </w:r>
            <w:r>
              <w:rPr>
                <w:rFonts w:ascii="Montserrat" w:eastAsia="Times New Roman" w:hAnsi="Montserrat" w:cs="Arial"/>
                <w:sz w:val="16"/>
                <w:szCs w:val="16"/>
              </w:rPr>
              <w:t>7</w:t>
            </w:r>
          </w:p>
        </w:tc>
        <w:tc>
          <w:tcPr>
            <w:tcW w:w="1269" w:type="dxa"/>
            <w:shd w:val="clear" w:color="auto" w:fill="auto"/>
          </w:tcPr>
          <w:p w14:paraId="011256AB" w14:textId="698EF6E7" w:rsidR="00A7539E" w:rsidRPr="00A7539E" w:rsidRDefault="00A7539E" w:rsidP="00A7539E">
            <w:pPr>
              <w:tabs>
                <w:tab w:val="left" w:pos="6246"/>
              </w:tabs>
              <w:jc w:val="right"/>
              <w:rPr>
                <w:rFonts w:ascii="Montserrat" w:hAnsi="Montserrat"/>
                <w:sz w:val="16"/>
                <w:szCs w:val="16"/>
              </w:rPr>
            </w:pPr>
            <w:r w:rsidRPr="00A7539E">
              <w:rPr>
                <w:rFonts w:ascii="Montserrat" w:hAnsi="Montserrat"/>
                <w:sz w:val="16"/>
                <w:szCs w:val="16"/>
              </w:rPr>
              <w:t xml:space="preserve">39,369,267.37 </w:t>
            </w:r>
          </w:p>
        </w:tc>
        <w:tc>
          <w:tcPr>
            <w:tcW w:w="1417" w:type="dxa"/>
            <w:shd w:val="clear" w:color="auto" w:fill="auto"/>
          </w:tcPr>
          <w:p w14:paraId="37937EAE" w14:textId="02841063" w:rsidR="00A7539E" w:rsidRPr="00A7539E" w:rsidRDefault="00A7539E" w:rsidP="00A7539E">
            <w:pPr>
              <w:tabs>
                <w:tab w:val="left" w:pos="6246"/>
              </w:tabs>
              <w:jc w:val="right"/>
              <w:rPr>
                <w:rFonts w:ascii="Montserrat" w:hAnsi="Montserrat"/>
                <w:sz w:val="16"/>
                <w:szCs w:val="16"/>
              </w:rPr>
            </w:pPr>
            <w:r w:rsidRPr="00A7539E">
              <w:rPr>
                <w:rFonts w:ascii="Montserrat" w:hAnsi="Montserrat"/>
                <w:sz w:val="16"/>
                <w:szCs w:val="16"/>
              </w:rPr>
              <w:t xml:space="preserve">36,869,267.37 </w:t>
            </w:r>
          </w:p>
        </w:tc>
        <w:tc>
          <w:tcPr>
            <w:tcW w:w="1276" w:type="dxa"/>
            <w:shd w:val="clear" w:color="auto" w:fill="auto"/>
          </w:tcPr>
          <w:p w14:paraId="306F9CE9" w14:textId="74E0CB1E" w:rsidR="00A7539E" w:rsidRPr="00A7539E" w:rsidRDefault="00A7539E" w:rsidP="00A7539E">
            <w:pPr>
              <w:tabs>
                <w:tab w:val="left" w:pos="6246"/>
              </w:tabs>
              <w:jc w:val="right"/>
              <w:rPr>
                <w:rFonts w:ascii="Montserrat" w:hAnsi="Montserrat"/>
                <w:sz w:val="16"/>
                <w:szCs w:val="16"/>
              </w:rPr>
            </w:pPr>
            <w:r w:rsidRPr="00A7539E">
              <w:rPr>
                <w:rFonts w:ascii="Montserrat" w:hAnsi="Montserrat"/>
                <w:sz w:val="16"/>
                <w:szCs w:val="16"/>
              </w:rPr>
              <w:t xml:space="preserve">18,341,168.30 </w:t>
            </w:r>
          </w:p>
        </w:tc>
        <w:tc>
          <w:tcPr>
            <w:tcW w:w="1276" w:type="dxa"/>
            <w:shd w:val="clear" w:color="auto" w:fill="auto"/>
          </w:tcPr>
          <w:p w14:paraId="44E36D1D" w14:textId="375F6BE2" w:rsidR="00A7539E" w:rsidRPr="00A7539E" w:rsidRDefault="00A7539E" w:rsidP="00A7539E">
            <w:pPr>
              <w:tabs>
                <w:tab w:val="left" w:pos="6246"/>
              </w:tabs>
              <w:jc w:val="right"/>
              <w:rPr>
                <w:rFonts w:ascii="Montserrat" w:hAnsi="Montserrat"/>
                <w:sz w:val="16"/>
                <w:szCs w:val="16"/>
              </w:rPr>
            </w:pPr>
            <w:r w:rsidRPr="00A7539E">
              <w:rPr>
                <w:rFonts w:ascii="Montserrat" w:hAnsi="Montserrat"/>
                <w:sz w:val="16"/>
                <w:szCs w:val="16"/>
              </w:rPr>
              <w:t xml:space="preserve">25,607,483.45 </w:t>
            </w:r>
          </w:p>
        </w:tc>
        <w:tc>
          <w:tcPr>
            <w:tcW w:w="1276" w:type="dxa"/>
            <w:shd w:val="clear" w:color="auto" w:fill="auto"/>
          </w:tcPr>
          <w:p w14:paraId="63DDBC89" w14:textId="28520ED9" w:rsidR="00A7539E" w:rsidRPr="00A7539E" w:rsidRDefault="00A7539E" w:rsidP="00A7539E">
            <w:pPr>
              <w:tabs>
                <w:tab w:val="left" w:pos="6246"/>
              </w:tabs>
              <w:jc w:val="right"/>
              <w:rPr>
                <w:rFonts w:ascii="Montserrat" w:hAnsi="Montserrat"/>
                <w:sz w:val="16"/>
                <w:szCs w:val="16"/>
              </w:rPr>
            </w:pPr>
            <w:r w:rsidRPr="00A7539E">
              <w:rPr>
                <w:rFonts w:ascii="Montserrat" w:hAnsi="Montserrat"/>
                <w:sz w:val="16"/>
                <w:szCs w:val="16"/>
              </w:rPr>
              <w:t xml:space="preserve">-7,266,315.15 </w:t>
            </w:r>
          </w:p>
        </w:tc>
      </w:tr>
      <w:tr w:rsidR="00A9436E" w:rsidRPr="00070466" w14:paraId="0B4B7C7F" w14:textId="77777777" w:rsidTr="008A093B">
        <w:trPr>
          <w:jc w:val="center"/>
        </w:trPr>
        <w:tc>
          <w:tcPr>
            <w:tcW w:w="1421" w:type="dxa"/>
            <w:shd w:val="clear" w:color="auto" w:fill="1F3864" w:themeFill="accent1" w:themeFillShade="80"/>
          </w:tcPr>
          <w:p w14:paraId="504934E6" w14:textId="77777777"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hAnsi="Montserrat" w:cs="Arial"/>
                <w:b/>
                <w:bCs/>
                <w:sz w:val="16"/>
                <w:szCs w:val="16"/>
              </w:rPr>
              <w:t>Total</w:t>
            </w:r>
          </w:p>
        </w:tc>
        <w:tc>
          <w:tcPr>
            <w:tcW w:w="981" w:type="dxa"/>
            <w:shd w:val="clear" w:color="auto" w:fill="1F3864" w:themeFill="accent1" w:themeFillShade="80"/>
          </w:tcPr>
          <w:p w14:paraId="237F2C54" w14:textId="15577472" w:rsidR="00A9436E" w:rsidRPr="00070466" w:rsidRDefault="00A9436E" w:rsidP="008A093B">
            <w:pPr>
              <w:tabs>
                <w:tab w:val="left" w:pos="6246"/>
              </w:tabs>
              <w:jc w:val="center"/>
              <w:rPr>
                <w:rFonts w:ascii="Montserrat" w:eastAsia="Times New Roman" w:hAnsi="Montserrat" w:cs="Arial"/>
                <w:b/>
                <w:bCs/>
                <w:color w:val="FFFFFF" w:themeColor="background1"/>
                <w:sz w:val="16"/>
                <w:szCs w:val="16"/>
              </w:rPr>
            </w:pPr>
            <w:r w:rsidRPr="00070466">
              <w:rPr>
                <w:rFonts w:ascii="Montserrat" w:eastAsia="Times New Roman" w:hAnsi="Montserrat" w:cs="Arial"/>
                <w:b/>
                <w:bCs/>
                <w:color w:val="FFFFFF" w:themeColor="background1"/>
                <w:sz w:val="16"/>
                <w:szCs w:val="16"/>
              </w:rPr>
              <w:t>1</w:t>
            </w:r>
            <w:r w:rsidR="00A7539E">
              <w:rPr>
                <w:rFonts w:ascii="Montserrat" w:eastAsia="Times New Roman" w:hAnsi="Montserrat" w:cs="Arial"/>
                <w:b/>
                <w:bCs/>
                <w:color w:val="FFFFFF" w:themeColor="background1"/>
                <w:sz w:val="16"/>
                <w:szCs w:val="16"/>
              </w:rPr>
              <w:t>7</w:t>
            </w:r>
          </w:p>
        </w:tc>
        <w:tc>
          <w:tcPr>
            <w:tcW w:w="1269" w:type="dxa"/>
            <w:shd w:val="clear" w:color="auto" w:fill="1F3864" w:themeFill="accent1" w:themeFillShade="80"/>
          </w:tcPr>
          <w:p w14:paraId="60D46503" w14:textId="77777777" w:rsidR="00A9436E" w:rsidRPr="00070466" w:rsidRDefault="00A9436E" w:rsidP="008A093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36,869,267.37</w:t>
            </w:r>
          </w:p>
        </w:tc>
        <w:tc>
          <w:tcPr>
            <w:tcW w:w="1417" w:type="dxa"/>
            <w:shd w:val="clear" w:color="auto" w:fill="1F3864" w:themeFill="accent1" w:themeFillShade="80"/>
          </w:tcPr>
          <w:p w14:paraId="4F33FD67" w14:textId="77777777" w:rsidR="00A9436E" w:rsidRPr="00070466" w:rsidRDefault="00A9436E" w:rsidP="008A093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36,869,267.37</w:t>
            </w:r>
          </w:p>
        </w:tc>
        <w:tc>
          <w:tcPr>
            <w:tcW w:w="1276" w:type="dxa"/>
            <w:shd w:val="clear" w:color="auto" w:fill="1F3864" w:themeFill="accent1" w:themeFillShade="80"/>
          </w:tcPr>
          <w:p w14:paraId="188D460A" w14:textId="77777777" w:rsidR="00A9436E" w:rsidRPr="00070466" w:rsidRDefault="00A9436E" w:rsidP="008A093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18,341,168.30</w:t>
            </w:r>
          </w:p>
        </w:tc>
        <w:tc>
          <w:tcPr>
            <w:tcW w:w="1276" w:type="dxa"/>
            <w:shd w:val="clear" w:color="auto" w:fill="1F3864" w:themeFill="accent1" w:themeFillShade="80"/>
          </w:tcPr>
          <w:p w14:paraId="7EC4BD81" w14:textId="659C7410" w:rsidR="00A9436E" w:rsidRPr="00070466" w:rsidRDefault="00A9436E" w:rsidP="008A093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25,</w:t>
            </w:r>
            <w:r w:rsidR="00A7539E">
              <w:rPr>
                <w:rFonts w:ascii="Montserrat" w:hAnsi="Montserrat"/>
                <w:sz w:val="16"/>
                <w:szCs w:val="16"/>
              </w:rPr>
              <w:t>607</w:t>
            </w:r>
            <w:r w:rsidRPr="00070466">
              <w:rPr>
                <w:rFonts w:ascii="Montserrat" w:hAnsi="Montserrat"/>
                <w:sz w:val="16"/>
                <w:szCs w:val="16"/>
              </w:rPr>
              <w:t>,483.</w:t>
            </w:r>
            <w:r w:rsidR="00A7539E">
              <w:rPr>
                <w:rFonts w:ascii="Montserrat" w:hAnsi="Montserrat"/>
                <w:sz w:val="16"/>
                <w:szCs w:val="16"/>
              </w:rPr>
              <w:t>45</w:t>
            </w:r>
          </w:p>
        </w:tc>
        <w:tc>
          <w:tcPr>
            <w:tcW w:w="1276" w:type="dxa"/>
            <w:shd w:val="clear" w:color="auto" w:fill="1F3864" w:themeFill="accent1" w:themeFillShade="80"/>
          </w:tcPr>
          <w:p w14:paraId="5CA6EFD4" w14:textId="1E65909C" w:rsidR="00A9436E" w:rsidRPr="00070466" w:rsidRDefault="00A9436E" w:rsidP="008A093B">
            <w:pPr>
              <w:tabs>
                <w:tab w:val="left" w:pos="6246"/>
              </w:tabs>
              <w:jc w:val="right"/>
              <w:rPr>
                <w:rFonts w:ascii="Montserrat" w:eastAsia="Times New Roman" w:hAnsi="Montserrat" w:cs="Arial"/>
                <w:b/>
                <w:bCs/>
                <w:color w:val="FFFFFF" w:themeColor="background1"/>
                <w:sz w:val="16"/>
                <w:szCs w:val="16"/>
              </w:rPr>
            </w:pPr>
            <w:r w:rsidRPr="00070466">
              <w:rPr>
                <w:rFonts w:ascii="Montserrat" w:hAnsi="Montserrat"/>
                <w:sz w:val="16"/>
                <w:szCs w:val="16"/>
              </w:rPr>
              <w:t>-7,</w:t>
            </w:r>
            <w:r w:rsidR="00A7539E">
              <w:rPr>
                <w:rFonts w:ascii="Montserrat" w:hAnsi="Montserrat"/>
                <w:sz w:val="16"/>
                <w:szCs w:val="16"/>
              </w:rPr>
              <w:t>266</w:t>
            </w:r>
            <w:r w:rsidRPr="00070466">
              <w:rPr>
                <w:rFonts w:ascii="Montserrat" w:hAnsi="Montserrat"/>
                <w:sz w:val="16"/>
                <w:szCs w:val="16"/>
              </w:rPr>
              <w:t>,315.1</w:t>
            </w:r>
            <w:r w:rsidR="00A7539E">
              <w:rPr>
                <w:rFonts w:ascii="Montserrat" w:hAnsi="Montserrat"/>
                <w:sz w:val="16"/>
                <w:szCs w:val="16"/>
              </w:rPr>
              <w:t>5</w:t>
            </w:r>
          </w:p>
        </w:tc>
      </w:tr>
    </w:tbl>
    <w:p w14:paraId="69F3DDDD" w14:textId="410EA5A2" w:rsidR="00A9436E" w:rsidRDefault="00A9436E" w:rsidP="00A9436E">
      <w:pPr>
        <w:tabs>
          <w:tab w:val="left" w:pos="6246"/>
        </w:tabs>
        <w:spacing w:after="0" w:line="240" w:lineRule="auto"/>
        <w:rPr>
          <w:rFonts w:ascii="Montserrat" w:eastAsia="Times New Roman" w:hAnsi="Montserrat" w:cs="Arial"/>
        </w:rPr>
      </w:pPr>
    </w:p>
    <w:p w14:paraId="69F51309" w14:textId="77777777" w:rsidR="00434CDF" w:rsidRPr="002C0F5B" w:rsidRDefault="00434CDF" w:rsidP="00A9436E">
      <w:pPr>
        <w:tabs>
          <w:tab w:val="left" w:pos="6246"/>
        </w:tabs>
        <w:spacing w:after="0" w:line="240" w:lineRule="auto"/>
        <w:rPr>
          <w:rFonts w:ascii="Montserrat" w:eastAsia="Times New Roman" w:hAnsi="Montserrat" w:cs="Arial"/>
        </w:rPr>
      </w:pPr>
    </w:p>
    <w:p w14:paraId="4B935D4C" w14:textId="77777777" w:rsidR="00A9436E" w:rsidRPr="002C0F5B" w:rsidRDefault="00A9436E" w:rsidP="00A9436E">
      <w:pPr>
        <w:tabs>
          <w:tab w:val="left" w:pos="6246"/>
        </w:tabs>
        <w:spacing w:after="120" w:line="240" w:lineRule="auto"/>
        <w:jc w:val="center"/>
        <w:rPr>
          <w:rFonts w:ascii="Montserrat" w:eastAsia="Times New Roman" w:hAnsi="Montserrat" w:cs="Arial"/>
          <w:b/>
          <w:bCs/>
        </w:rPr>
      </w:pPr>
      <w:r w:rsidRPr="002C0F5B">
        <w:rPr>
          <w:rFonts w:ascii="Montserrat" w:eastAsia="Times New Roman" w:hAnsi="Montserrat" w:cs="Arial"/>
          <w:b/>
          <w:bCs/>
        </w:rPr>
        <w:t>Distribución de proyectos administrados</w:t>
      </w:r>
    </w:p>
    <w:p w14:paraId="6F6F09AB" w14:textId="0220485E" w:rsidR="00A9436E" w:rsidRPr="002C0F5B" w:rsidRDefault="00A9436E" w:rsidP="00A9436E">
      <w:pPr>
        <w:tabs>
          <w:tab w:val="left" w:pos="6246"/>
        </w:tabs>
        <w:spacing w:after="60" w:line="240" w:lineRule="auto"/>
        <w:jc w:val="center"/>
        <w:rPr>
          <w:rFonts w:ascii="Montserrat" w:eastAsia="Times New Roman" w:hAnsi="Montserrat" w:cs="Arial"/>
          <w:b/>
          <w:bCs/>
        </w:rPr>
      </w:pPr>
      <w:r w:rsidRPr="002C0F5B">
        <w:rPr>
          <w:rFonts w:ascii="Montserrat" w:eastAsia="Times New Roman" w:hAnsi="Montserrat" w:cs="Arial"/>
          <w:b/>
          <w:bCs/>
        </w:rPr>
        <w:t xml:space="preserve">Periodo enero 2020 al 30 de </w:t>
      </w:r>
      <w:r w:rsidR="00FA10AE">
        <w:rPr>
          <w:rFonts w:ascii="Montserrat" w:eastAsia="Times New Roman" w:hAnsi="Montserrat" w:cs="Arial"/>
          <w:b/>
          <w:bCs/>
        </w:rPr>
        <w:t>junio</w:t>
      </w:r>
      <w:r w:rsidRPr="002C0F5B">
        <w:rPr>
          <w:rFonts w:ascii="Montserrat" w:eastAsia="Times New Roman" w:hAnsi="Montserrat" w:cs="Arial"/>
          <w:b/>
          <w:bCs/>
        </w:rPr>
        <w:t xml:space="preserve"> de 2021</w:t>
      </w:r>
    </w:p>
    <w:tbl>
      <w:tblPr>
        <w:tblStyle w:val="Tablaconcuadrcula"/>
        <w:tblW w:w="0" w:type="auto"/>
        <w:jc w:val="center"/>
        <w:tblLook w:val="04A0" w:firstRow="1" w:lastRow="0" w:firstColumn="1" w:lastColumn="0" w:noHBand="0" w:noVBand="1"/>
      </w:tblPr>
      <w:tblGrid>
        <w:gridCol w:w="2122"/>
        <w:gridCol w:w="2268"/>
      </w:tblGrid>
      <w:tr w:rsidR="00A9436E" w:rsidRPr="00C01518" w14:paraId="60644D8A" w14:textId="77777777" w:rsidTr="008A093B">
        <w:trPr>
          <w:jc w:val="center"/>
        </w:trPr>
        <w:tc>
          <w:tcPr>
            <w:tcW w:w="4390" w:type="dxa"/>
            <w:gridSpan w:val="2"/>
            <w:shd w:val="clear" w:color="auto" w:fill="1F3864" w:themeFill="accent1" w:themeFillShade="80"/>
          </w:tcPr>
          <w:p w14:paraId="11D2D5E4" w14:textId="77777777" w:rsidR="00A9436E" w:rsidRPr="00C01518" w:rsidRDefault="00A9436E" w:rsidP="008A093B">
            <w:pPr>
              <w:tabs>
                <w:tab w:val="left" w:pos="6246"/>
              </w:tabs>
              <w:spacing w:before="60" w:after="60"/>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Desglose de proyectos al 30 de abril 2021</w:t>
            </w:r>
          </w:p>
        </w:tc>
      </w:tr>
      <w:tr w:rsidR="00A9436E" w:rsidRPr="00C01518" w14:paraId="5184EEA7" w14:textId="77777777" w:rsidTr="008A093B">
        <w:trPr>
          <w:jc w:val="center"/>
        </w:trPr>
        <w:tc>
          <w:tcPr>
            <w:tcW w:w="2122" w:type="dxa"/>
          </w:tcPr>
          <w:p w14:paraId="02FF8C71" w14:textId="77777777" w:rsidR="00A9436E" w:rsidRPr="00C01518" w:rsidRDefault="00A9436E" w:rsidP="008A093B">
            <w:pPr>
              <w:tabs>
                <w:tab w:val="left" w:pos="6246"/>
              </w:tabs>
              <w:jc w:val="both"/>
              <w:rPr>
                <w:rFonts w:ascii="Montserrat" w:eastAsia="Times New Roman" w:hAnsi="Montserrat" w:cs="Arial"/>
                <w:sz w:val="16"/>
                <w:szCs w:val="16"/>
              </w:rPr>
            </w:pPr>
            <w:r w:rsidRPr="00C01518">
              <w:rPr>
                <w:rFonts w:ascii="Montserrat" w:eastAsia="Times New Roman" w:hAnsi="Montserrat" w:cs="Arial"/>
                <w:sz w:val="16"/>
                <w:szCs w:val="16"/>
              </w:rPr>
              <w:t>Abiertos</w:t>
            </w:r>
          </w:p>
        </w:tc>
        <w:tc>
          <w:tcPr>
            <w:tcW w:w="2268" w:type="dxa"/>
          </w:tcPr>
          <w:p w14:paraId="20BB6E58" w14:textId="4166747A" w:rsidR="00A9436E" w:rsidRPr="00C01518" w:rsidRDefault="00A9436E" w:rsidP="008A093B">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3</w:t>
            </w:r>
            <w:r w:rsidR="004E5A1D">
              <w:rPr>
                <w:rFonts w:ascii="Montserrat" w:eastAsia="Times New Roman" w:hAnsi="Montserrat" w:cs="Arial"/>
                <w:sz w:val="16"/>
                <w:szCs w:val="16"/>
              </w:rPr>
              <w:t>1</w:t>
            </w:r>
          </w:p>
        </w:tc>
      </w:tr>
      <w:tr w:rsidR="00A9436E" w:rsidRPr="00C01518" w14:paraId="2C6A30B8" w14:textId="77777777" w:rsidTr="008A093B">
        <w:trPr>
          <w:jc w:val="center"/>
        </w:trPr>
        <w:tc>
          <w:tcPr>
            <w:tcW w:w="2122" w:type="dxa"/>
          </w:tcPr>
          <w:p w14:paraId="73C44E7D" w14:textId="77777777" w:rsidR="00A9436E" w:rsidRPr="00C01518" w:rsidRDefault="00A9436E" w:rsidP="008A093B">
            <w:pPr>
              <w:tabs>
                <w:tab w:val="left" w:pos="6246"/>
              </w:tabs>
              <w:jc w:val="both"/>
              <w:rPr>
                <w:rFonts w:ascii="Montserrat" w:eastAsia="Times New Roman" w:hAnsi="Montserrat" w:cs="Arial"/>
                <w:sz w:val="16"/>
                <w:szCs w:val="16"/>
              </w:rPr>
            </w:pPr>
            <w:r w:rsidRPr="00C01518">
              <w:rPr>
                <w:rFonts w:ascii="Montserrat" w:eastAsia="Times New Roman" w:hAnsi="Montserrat" w:cs="Arial"/>
                <w:sz w:val="16"/>
                <w:szCs w:val="16"/>
              </w:rPr>
              <w:t>Cerrados</w:t>
            </w:r>
          </w:p>
        </w:tc>
        <w:tc>
          <w:tcPr>
            <w:tcW w:w="2268" w:type="dxa"/>
          </w:tcPr>
          <w:p w14:paraId="4D03F8BC" w14:textId="1AA6658C" w:rsidR="00A9436E" w:rsidRPr="00C01518" w:rsidRDefault="00A9436E" w:rsidP="008A093B">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2</w:t>
            </w:r>
            <w:r w:rsidR="004E5A1D">
              <w:rPr>
                <w:rFonts w:ascii="Montserrat" w:eastAsia="Times New Roman" w:hAnsi="Montserrat" w:cs="Arial"/>
                <w:sz w:val="16"/>
                <w:szCs w:val="16"/>
              </w:rPr>
              <w:t>36</w:t>
            </w:r>
          </w:p>
        </w:tc>
      </w:tr>
      <w:tr w:rsidR="00A9436E" w:rsidRPr="00C01518" w14:paraId="4891DC92" w14:textId="77777777" w:rsidTr="008A093B">
        <w:trPr>
          <w:jc w:val="center"/>
        </w:trPr>
        <w:tc>
          <w:tcPr>
            <w:tcW w:w="2122" w:type="dxa"/>
          </w:tcPr>
          <w:p w14:paraId="00DBD651" w14:textId="77777777" w:rsidR="00A9436E" w:rsidRPr="00C01518" w:rsidRDefault="00A9436E" w:rsidP="008A093B">
            <w:pPr>
              <w:tabs>
                <w:tab w:val="left" w:pos="6246"/>
              </w:tabs>
              <w:jc w:val="both"/>
              <w:rPr>
                <w:rFonts w:ascii="Montserrat" w:eastAsia="Times New Roman" w:hAnsi="Montserrat" w:cs="Arial"/>
                <w:sz w:val="16"/>
                <w:szCs w:val="16"/>
              </w:rPr>
            </w:pPr>
            <w:r w:rsidRPr="00C01518">
              <w:rPr>
                <w:rFonts w:ascii="Montserrat" w:eastAsia="Times New Roman" w:hAnsi="Montserrat" w:cs="Arial"/>
                <w:sz w:val="16"/>
                <w:szCs w:val="16"/>
              </w:rPr>
              <w:t>Cancelados</w:t>
            </w:r>
          </w:p>
        </w:tc>
        <w:tc>
          <w:tcPr>
            <w:tcW w:w="2268" w:type="dxa"/>
          </w:tcPr>
          <w:p w14:paraId="0CB9A23E" w14:textId="77777777" w:rsidR="00A9436E" w:rsidRPr="00C01518" w:rsidRDefault="00A9436E" w:rsidP="008A093B">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19</w:t>
            </w:r>
          </w:p>
        </w:tc>
      </w:tr>
      <w:tr w:rsidR="00A9436E" w:rsidRPr="00C01518" w14:paraId="222F7E20" w14:textId="77777777" w:rsidTr="008A093B">
        <w:trPr>
          <w:jc w:val="center"/>
        </w:trPr>
        <w:tc>
          <w:tcPr>
            <w:tcW w:w="2122" w:type="dxa"/>
            <w:tcBorders>
              <w:bottom w:val="single" w:sz="4" w:space="0" w:color="auto"/>
            </w:tcBorders>
            <w:shd w:val="clear" w:color="auto" w:fill="1F3864" w:themeFill="accent1" w:themeFillShade="80"/>
          </w:tcPr>
          <w:p w14:paraId="1EC7AD49" w14:textId="77777777" w:rsidR="00A9436E" w:rsidRPr="00C01518" w:rsidRDefault="00A9436E" w:rsidP="008A093B">
            <w:pPr>
              <w:tabs>
                <w:tab w:val="left" w:pos="6246"/>
              </w:tabs>
              <w:spacing w:before="60" w:after="60"/>
              <w:jc w:val="both"/>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Total</w:t>
            </w:r>
          </w:p>
        </w:tc>
        <w:tc>
          <w:tcPr>
            <w:tcW w:w="2268" w:type="dxa"/>
            <w:tcBorders>
              <w:bottom w:val="single" w:sz="4" w:space="0" w:color="auto"/>
            </w:tcBorders>
            <w:shd w:val="clear" w:color="auto" w:fill="1F3864" w:themeFill="accent1" w:themeFillShade="80"/>
          </w:tcPr>
          <w:p w14:paraId="6D4F9C63" w14:textId="77777777" w:rsidR="00A9436E" w:rsidRPr="00C01518" w:rsidRDefault="00A9436E" w:rsidP="008A093B">
            <w:pPr>
              <w:tabs>
                <w:tab w:val="left" w:pos="6246"/>
              </w:tabs>
              <w:spacing w:before="60" w:after="60"/>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286</w:t>
            </w:r>
          </w:p>
        </w:tc>
      </w:tr>
      <w:tr w:rsidR="00A9436E" w:rsidRPr="00C01518" w14:paraId="72790968" w14:textId="77777777" w:rsidTr="008A093B">
        <w:trPr>
          <w:trHeight w:val="345"/>
          <w:jc w:val="center"/>
        </w:trPr>
        <w:tc>
          <w:tcPr>
            <w:tcW w:w="4390" w:type="dxa"/>
            <w:gridSpan w:val="2"/>
            <w:tcBorders>
              <w:left w:val="nil"/>
              <w:right w:val="nil"/>
            </w:tcBorders>
          </w:tcPr>
          <w:p w14:paraId="1306445B" w14:textId="04935F9A" w:rsidR="00333627" w:rsidRPr="00C01518" w:rsidRDefault="00333627" w:rsidP="008A093B">
            <w:pPr>
              <w:tabs>
                <w:tab w:val="left" w:pos="6246"/>
              </w:tabs>
              <w:jc w:val="both"/>
              <w:rPr>
                <w:rFonts w:ascii="Montserrat" w:eastAsia="Times New Roman" w:hAnsi="Montserrat" w:cs="Arial"/>
                <w:sz w:val="16"/>
                <w:szCs w:val="16"/>
              </w:rPr>
            </w:pPr>
          </w:p>
        </w:tc>
      </w:tr>
      <w:tr w:rsidR="00A9436E" w:rsidRPr="00C01518" w14:paraId="26BBC328" w14:textId="77777777" w:rsidTr="008A093B">
        <w:trPr>
          <w:jc w:val="center"/>
        </w:trPr>
        <w:tc>
          <w:tcPr>
            <w:tcW w:w="4390" w:type="dxa"/>
            <w:gridSpan w:val="2"/>
            <w:shd w:val="clear" w:color="auto" w:fill="1F3864" w:themeFill="accent1" w:themeFillShade="80"/>
          </w:tcPr>
          <w:p w14:paraId="286ADD62" w14:textId="77777777" w:rsidR="00A9436E" w:rsidRPr="00C01518" w:rsidRDefault="00A9436E" w:rsidP="008A093B">
            <w:pPr>
              <w:tabs>
                <w:tab w:val="left" w:pos="6246"/>
              </w:tabs>
              <w:spacing w:before="60" w:after="60"/>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Fechas de conclusión</w:t>
            </w:r>
          </w:p>
        </w:tc>
      </w:tr>
      <w:tr w:rsidR="00AB35CC" w:rsidRPr="00C01518" w14:paraId="7293B671" w14:textId="77777777" w:rsidTr="00917294">
        <w:trPr>
          <w:jc w:val="center"/>
        </w:trPr>
        <w:tc>
          <w:tcPr>
            <w:tcW w:w="2122" w:type="dxa"/>
            <w:vAlign w:val="bottom"/>
          </w:tcPr>
          <w:p w14:paraId="0C3AA51C" w14:textId="27EB4AF1" w:rsidR="00AB35CC" w:rsidRPr="00C01518" w:rsidRDefault="00AB35CC" w:rsidP="00AB35CC">
            <w:pPr>
              <w:tabs>
                <w:tab w:val="left" w:pos="6246"/>
              </w:tabs>
              <w:jc w:val="both"/>
              <w:rPr>
                <w:rFonts w:ascii="Montserrat" w:eastAsia="Times New Roman" w:hAnsi="Montserrat" w:cs="Arial"/>
                <w:sz w:val="16"/>
                <w:szCs w:val="16"/>
              </w:rPr>
            </w:pPr>
            <w:r w:rsidRPr="00AB35CC">
              <w:rPr>
                <w:rFonts w:ascii="Montserrat" w:eastAsia="Times New Roman" w:hAnsi="Montserrat" w:cs="Arial"/>
                <w:sz w:val="16"/>
                <w:szCs w:val="16"/>
              </w:rPr>
              <w:t>30 DE JUNIO 2021</w:t>
            </w:r>
          </w:p>
        </w:tc>
        <w:tc>
          <w:tcPr>
            <w:tcW w:w="2268" w:type="dxa"/>
          </w:tcPr>
          <w:p w14:paraId="40DCD2E7" w14:textId="3E8A3FB1" w:rsidR="00AB35CC" w:rsidRPr="00C01518" w:rsidRDefault="00AB35CC" w:rsidP="00AB35CC">
            <w:pPr>
              <w:tabs>
                <w:tab w:val="left" w:pos="6246"/>
              </w:tabs>
              <w:jc w:val="center"/>
              <w:rPr>
                <w:rFonts w:ascii="Montserrat" w:eastAsia="Times New Roman" w:hAnsi="Montserrat" w:cs="Arial"/>
                <w:sz w:val="16"/>
                <w:szCs w:val="16"/>
              </w:rPr>
            </w:pPr>
            <w:r>
              <w:rPr>
                <w:rFonts w:ascii="Montserrat" w:eastAsia="Times New Roman" w:hAnsi="Montserrat" w:cs="Arial"/>
                <w:sz w:val="16"/>
                <w:szCs w:val="16"/>
              </w:rPr>
              <w:t>2</w:t>
            </w:r>
          </w:p>
        </w:tc>
      </w:tr>
      <w:tr w:rsidR="00AB35CC" w:rsidRPr="00C01518" w14:paraId="5B5525A4" w14:textId="77777777" w:rsidTr="00917294">
        <w:trPr>
          <w:jc w:val="center"/>
        </w:trPr>
        <w:tc>
          <w:tcPr>
            <w:tcW w:w="2122" w:type="dxa"/>
            <w:vAlign w:val="bottom"/>
          </w:tcPr>
          <w:p w14:paraId="27CAF4AE" w14:textId="011763B9" w:rsidR="00AB35CC" w:rsidRPr="00C01518" w:rsidRDefault="00AB35CC" w:rsidP="00AB35CC">
            <w:pPr>
              <w:tabs>
                <w:tab w:val="left" w:pos="6246"/>
              </w:tabs>
              <w:jc w:val="both"/>
              <w:rPr>
                <w:rFonts w:ascii="Montserrat" w:eastAsia="Times New Roman" w:hAnsi="Montserrat" w:cs="Arial"/>
                <w:sz w:val="16"/>
                <w:szCs w:val="16"/>
              </w:rPr>
            </w:pPr>
            <w:r w:rsidRPr="00AB35CC">
              <w:rPr>
                <w:rFonts w:ascii="Montserrat" w:eastAsia="Times New Roman" w:hAnsi="Montserrat" w:cs="Arial"/>
                <w:sz w:val="16"/>
                <w:szCs w:val="16"/>
              </w:rPr>
              <w:t>23, 30 Y 31 DE JULIO 2021</w:t>
            </w:r>
          </w:p>
        </w:tc>
        <w:tc>
          <w:tcPr>
            <w:tcW w:w="2268" w:type="dxa"/>
          </w:tcPr>
          <w:p w14:paraId="301972C8" w14:textId="7A86A694" w:rsidR="00AB35CC" w:rsidRPr="00C01518" w:rsidRDefault="00AB35CC" w:rsidP="00AB35CC">
            <w:pPr>
              <w:tabs>
                <w:tab w:val="left" w:pos="6246"/>
              </w:tabs>
              <w:jc w:val="center"/>
              <w:rPr>
                <w:rFonts w:ascii="Montserrat" w:eastAsia="Times New Roman" w:hAnsi="Montserrat" w:cs="Arial"/>
                <w:sz w:val="16"/>
                <w:szCs w:val="16"/>
              </w:rPr>
            </w:pPr>
            <w:r>
              <w:rPr>
                <w:rFonts w:ascii="Montserrat" w:eastAsia="Times New Roman" w:hAnsi="Montserrat" w:cs="Arial"/>
                <w:sz w:val="16"/>
                <w:szCs w:val="16"/>
              </w:rPr>
              <w:t>5</w:t>
            </w:r>
          </w:p>
        </w:tc>
      </w:tr>
      <w:tr w:rsidR="00AB35CC" w:rsidRPr="00C01518" w14:paraId="18DC143D" w14:textId="77777777" w:rsidTr="00917294">
        <w:trPr>
          <w:jc w:val="center"/>
        </w:trPr>
        <w:tc>
          <w:tcPr>
            <w:tcW w:w="2122" w:type="dxa"/>
            <w:vAlign w:val="bottom"/>
          </w:tcPr>
          <w:p w14:paraId="6C91ED40" w14:textId="76465740" w:rsidR="00AB35CC" w:rsidRPr="00C01518" w:rsidRDefault="00AB35CC" w:rsidP="00AB35CC">
            <w:pPr>
              <w:tabs>
                <w:tab w:val="left" w:pos="6246"/>
              </w:tabs>
              <w:jc w:val="both"/>
              <w:rPr>
                <w:rFonts w:ascii="Montserrat" w:eastAsia="Times New Roman" w:hAnsi="Montserrat" w:cs="Arial"/>
                <w:sz w:val="16"/>
                <w:szCs w:val="16"/>
              </w:rPr>
            </w:pPr>
            <w:r w:rsidRPr="00AB35CC">
              <w:rPr>
                <w:rFonts w:ascii="Montserrat" w:eastAsia="Times New Roman" w:hAnsi="Montserrat" w:cs="Arial"/>
                <w:sz w:val="16"/>
                <w:szCs w:val="16"/>
              </w:rPr>
              <w:t>30 Y 31 DE AGOSTO 2021</w:t>
            </w:r>
          </w:p>
        </w:tc>
        <w:tc>
          <w:tcPr>
            <w:tcW w:w="2268" w:type="dxa"/>
          </w:tcPr>
          <w:p w14:paraId="3547A6F0" w14:textId="77777777" w:rsidR="00AB35CC" w:rsidRPr="00C01518" w:rsidRDefault="00AB35CC" w:rsidP="00AB35CC">
            <w:pPr>
              <w:tabs>
                <w:tab w:val="left" w:pos="6246"/>
              </w:tabs>
              <w:jc w:val="center"/>
              <w:rPr>
                <w:rFonts w:ascii="Montserrat" w:eastAsia="Times New Roman" w:hAnsi="Montserrat" w:cs="Arial"/>
                <w:sz w:val="16"/>
                <w:szCs w:val="16"/>
              </w:rPr>
            </w:pPr>
            <w:r w:rsidRPr="00C01518">
              <w:rPr>
                <w:rFonts w:ascii="Montserrat" w:eastAsia="Times New Roman" w:hAnsi="Montserrat" w:cs="Arial"/>
                <w:sz w:val="16"/>
                <w:szCs w:val="16"/>
              </w:rPr>
              <w:t>7</w:t>
            </w:r>
          </w:p>
        </w:tc>
      </w:tr>
      <w:tr w:rsidR="00AB35CC" w:rsidRPr="00C01518" w14:paraId="568F318A" w14:textId="77777777" w:rsidTr="00917294">
        <w:trPr>
          <w:jc w:val="center"/>
        </w:trPr>
        <w:tc>
          <w:tcPr>
            <w:tcW w:w="2122" w:type="dxa"/>
            <w:vAlign w:val="bottom"/>
          </w:tcPr>
          <w:p w14:paraId="4E0133D6" w14:textId="021E1349" w:rsidR="00AB35CC" w:rsidRPr="00C01518" w:rsidRDefault="00AB35CC" w:rsidP="00AB35CC">
            <w:pPr>
              <w:tabs>
                <w:tab w:val="left" w:pos="6246"/>
              </w:tabs>
              <w:jc w:val="both"/>
              <w:rPr>
                <w:rFonts w:ascii="Montserrat" w:eastAsia="Times New Roman" w:hAnsi="Montserrat" w:cs="Arial"/>
                <w:sz w:val="16"/>
                <w:szCs w:val="16"/>
              </w:rPr>
            </w:pPr>
            <w:r w:rsidRPr="00AB35CC">
              <w:rPr>
                <w:rFonts w:ascii="Montserrat" w:eastAsia="Times New Roman" w:hAnsi="Montserrat" w:cs="Arial"/>
                <w:sz w:val="16"/>
                <w:szCs w:val="16"/>
              </w:rPr>
              <w:t>1 Y 30 DE SEPTIEMBRE 2021</w:t>
            </w:r>
          </w:p>
        </w:tc>
        <w:tc>
          <w:tcPr>
            <w:tcW w:w="2268" w:type="dxa"/>
          </w:tcPr>
          <w:p w14:paraId="1F2E841E" w14:textId="23B48473" w:rsidR="00AB35CC" w:rsidRPr="00C01518" w:rsidRDefault="00AB35CC" w:rsidP="00AB35CC">
            <w:pPr>
              <w:tabs>
                <w:tab w:val="left" w:pos="6246"/>
              </w:tabs>
              <w:jc w:val="center"/>
              <w:rPr>
                <w:rFonts w:ascii="Montserrat" w:eastAsia="Times New Roman" w:hAnsi="Montserrat" w:cs="Arial"/>
                <w:sz w:val="16"/>
                <w:szCs w:val="16"/>
              </w:rPr>
            </w:pPr>
            <w:r>
              <w:rPr>
                <w:rFonts w:ascii="Montserrat" w:eastAsia="Times New Roman" w:hAnsi="Montserrat" w:cs="Arial"/>
                <w:sz w:val="16"/>
                <w:szCs w:val="16"/>
              </w:rPr>
              <w:t>4</w:t>
            </w:r>
          </w:p>
        </w:tc>
      </w:tr>
      <w:tr w:rsidR="00AB35CC" w:rsidRPr="00C01518" w14:paraId="697EA9AF" w14:textId="77777777" w:rsidTr="00917294">
        <w:trPr>
          <w:jc w:val="center"/>
        </w:trPr>
        <w:tc>
          <w:tcPr>
            <w:tcW w:w="2122" w:type="dxa"/>
            <w:vAlign w:val="bottom"/>
          </w:tcPr>
          <w:p w14:paraId="4E6C4F47" w14:textId="01B2F264" w:rsidR="00AB35CC" w:rsidRPr="00C01518" w:rsidRDefault="00AB35CC" w:rsidP="00AB35CC">
            <w:pPr>
              <w:tabs>
                <w:tab w:val="left" w:pos="6246"/>
              </w:tabs>
              <w:jc w:val="both"/>
              <w:rPr>
                <w:rFonts w:ascii="Montserrat" w:eastAsia="Times New Roman" w:hAnsi="Montserrat" w:cs="Arial"/>
                <w:sz w:val="16"/>
                <w:szCs w:val="16"/>
              </w:rPr>
            </w:pPr>
            <w:r w:rsidRPr="00AB35CC">
              <w:rPr>
                <w:rFonts w:ascii="Montserrat" w:eastAsia="Times New Roman" w:hAnsi="Montserrat" w:cs="Arial"/>
                <w:sz w:val="16"/>
                <w:szCs w:val="16"/>
              </w:rPr>
              <w:t>15 DE OCTUBRE 2021</w:t>
            </w:r>
          </w:p>
        </w:tc>
        <w:tc>
          <w:tcPr>
            <w:tcW w:w="2268" w:type="dxa"/>
          </w:tcPr>
          <w:p w14:paraId="2C2A2FF6" w14:textId="351A6375" w:rsidR="00AB35CC" w:rsidRPr="00C01518" w:rsidRDefault="00092AC5" w:rsidP="00AB35CC">
            <w:pPr>
              <w:tabs>
                <w:tab w:val="left" w:pos="6246"/>
              </w:tabs>
              <w:jc w:val="center"/>
              <w:rPr>
                <w:rFonts w:ascii="Montserrat" w:eastAsia="Times New Roman" w:hAnsi="Montserrat" w:cs="Arial"/>
                <w:sz w:val="16"/>
                <w:szCs w:val="16"/>
              </w:rPr>
            </w:pPr>
            <w:r>
              <w:rPr>
                <w:rFonts w:ascii="Montserrat" w:eastAsia="Times New Roman" w:hAnsi="Montserrat" w:cs="Arial"/>
                <w:sz w:val="16"/>
                <w:szCs w:val="16"/>
              </w:rPr>
              <w:t>12</w:t>
            </w:r>
          </w:p>
        </w:tc>
      </w:tr>
      <w:tr w:rsidR="00AB35CC" w:rsidRPr="00C01518" w14:paraId="4801107A" w14:textId="77777777" w:rsidTr="00917294">
        <w:trPr>
          <w:jc w:val="center"/>
        </w:trPr>
        <w:tc>
          <w:tcPr>
            <w:tcW w:w="2122" w:type="dxa"/>
            <w:tcBorders>
              <w:bottom w:val="single" w:sz="12" w:space="0" w:color="FFFFFF" w:themeColor="background1"/>
            </w:tcBorders>
            <w:vAlign w:val="bottom"/>
          </w:tcPr>
          <w:p w14:paraId="7C1C6E6C" w14:textId="158295DC" w:rsidR="00AB35CC" w:rsidRPr="00AB35CC" w:rsidRDefault="00AB35CC" w:rsidP="00AB35CC">
            <w:pPr>
              <w:tabs>
                <w:tab w:val="left" w:pos="6246"/>
              </w:tabs>
              <w:jc w:val="both"/>
              <w:rPr>
                <w:rFonts w:ascii="Montserrat" w:eastAsia="Times New Roman" w:hAnsi="Montserrat" w:cs="Arial"/>
                <w:sz w:val="16"/>
                <w:szCs w:val="16"/>
              </w:rPr>
            </w:pPr>
            <w:r w:rsidRPr="00AB35CC">
              <w:rPr>
                <w:rFonts w:ascii="Montserrat" w:eastAsia="Times New Roman" w:hAnsi="Montserrat" w:cs="Arial"/>
                <w:sz w:val="16"/>
                <w:szCs w:val="16"/>
              </w:rPr>
              <w:t>31 DE OCTUBRE 2022</w:t>
            </w:r>
            <w:r w:rsidR="00092AC5">
              <w:rPr>
                <w:rFonts w:ascii="Montserrat" w:eastAsia="Times New Roman" w:hAnsi="Montserrat" w:cs="Arial"/>
                <w:sz w:val="16"/>
                <w:szCs w:val="16"/>
              </w:rPr>
              <w:t xml:space="preserve"> */</w:t>
            </w:r>
          </w:p>
        </w:tc>
        <w:tc>
          <w:tcPr>
            <w:tcW w:w="2268" w:type="dxa"/>
            <w:tcBorders>
              <w:bottom w:val="single" w:sz="12" w:space="0" w:color="FFFFFF" w:themeColor="background1"/>
            </w:tcBorders>
          </w:tcPr>
          <w:p w14:paraId="69C50FEE" w14:textId="6179359C" w:rsidR="00AB35CC" w:rsidRPr="00AB35CC" w:rsidRDefault="00AB35CC" w:rsidP="00AB35CC">
            <w:pPr>
              <w:tabs>
                <w:tab w:val="left" w:pos="6246"/>
              </w:tabs>
              <w:jc w:val="center"/>
              <w:rPr>
                <w:rFonts w:ascii="Montserrat" w:eastAsia="Times New Roman" w:hAnsi="Montserrat" w:cs="Arial"/>
                <w:sz w:val="16"/>
                <w:szCs w:val="16"/>
                <w:highlight w:val="yellow"/>
              </w:rPr>
            </w:pPr>
            <w:r w:rsidRPr="00AB35CC">
              <w:rPr>
                <w:rFonts w:ascii="Montserrat" w:eastAsia="Times New Roman" w:hAnsi="Montserrat" w:cs="Arial"/>
                <w:sz w:val="16"/>
                <w:szCs w:val="16"/>
              </w:rPr>
              <w:t>1</w:t>
            </w:r>
          </w:p>
        </w:tc>
      </w:tr>
      <w:tr w:rsidR="00A9436E" w:rsidRPr="00C01518" w14:paraId="44067C4F" w14:textId="77777777" w:rsidTr="008A093B">
        <w:trPr>
          <w:jc w:val="center"/>
        </w:trPr>
        <w:tc>
          <w:tcPr>
            <w:tcW w:w="212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tcPr>
          <w:p w14:paraId="6BE1EB30" w14:textId="77777777" w:rsidR="00A9436E" w:rsidRPr="00C01518" w:rsidRDefault="00A9436E" w:rsidP="008A093B">
            <w:pPr>
              <w:tabs>
                <w:tab w:val="left" w:pos="6246"/>
              </w:tabs>
              <w:spacing w:before="60" w:after="60"/>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Total</w:t>
            </w:r>
          </w:p>
        </w:tc>
        <w:tc>
          <w:tcPr>
            <w:tcW w:w="226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tcPr>
          <w:p w14:paraId="55088C98" w14:textId="1890BEB3" w:rsidR="00A9436E" w:rsidRPr="00C01518" w:rsidRDefault="00A9436E" w:rsidP="008A093B">
            <w:pPr>
              <w:tabs>
                <w:tab w:val="left" w:pos="6246"/>
              </w:tabs>
              <w:spacing w:before="60" w:after="60"/>
              <w:jc w:val="center"/>
              <w:rPr>
                <w:rFonts w:ascii="Montserrat" w:eastAsia="Times New Roman" w:hAnsi="Montserrat" w:cs="Arial"/>
                <w:b/>
                <w:bCs/>
                <w:color w:val="FFFFFF" w:themeColor="background1"/>
                <w:sz w:val="16"/>
                <w:szCs w:val="16"/>
              </w:rPr>
            </w:pPr>
            <w:r w:rsidRPr="00C01518">
              <w:rPr>
                <w:rFonts w:ascii="Montserrat" w:eastAsia="Times New Roman" w:hAnsi="Montserrat" w:cs="Arial"/>
                <w:b/>
                <w:bCs/>
                <w:color w:val="FFFFFF" w:themeColor="background1"/>
                <w:sz w:val="16"/>
                <w:szCs w:val="16"/>
              </w:rPr>
              <w:t>3</w:t>
            </w:r>
            <w:r w:rsidR="004E5A1D">
              <w:rPr>
                <w:rFonts w:ascii="Montserrat" w:eastAsia="Times New Roman" w:hAnsi="Montserrat" w:cs="Arial"/>
                <w:b/>
                <w:bCs/>
                <w:color w:val="FFFFFF" w:themeColor="background1"/>
                <w:sz w:val="16"/>
                <w:szCs w:val="16"/>
              </w:rPr>
              <w:t>1</w:t>
            </w:r>
          </w:p>
        </w:tc>
      </w:tr>
      <w:tr w:rsidR="00A9436E" w:rsidRPr="00C01518" w14:paraId="53B1ADBE" w14:textId="77777777" w:rsidTr="008A093B">
        <w:trPr>
          <w:jc w:val="center"/>
        </w:trPr>
        <w:tc>
          <w:tcPr>
            <w:tcW w:w="4390" w:type="dxa"/>
            <w:gridSpan w:val="2"/>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auto"/>
          </w:tcPr>
          <w:p w14:paraId="47DBBB6A" w14:textId="70A6B7C4" w:rsidR="00A9436E" w:rsidRPr="00C01518" w:rsidRDefault="00A9436E" w:rsidP="008A093B">
            <w:pPr>
              <w:tabs>
                <w:tab w:val="left" w:pos="6246"/>
              </w:tabs>
              <w:jc w:val="both"/>
              <w:rPr>
                <w:rFonts w:ascii="Montserrat" w:eastAsia="Times New Roman" w:hAnsi="Montserrat" w:cs="Arial"/>
                <w:sz w:val="16"/>
                <w:szCs w:val="16"/>
              </w:rPr>
            </w:pPr>
            <w:r w:rsidRPr="00C01518">
              <w:rPr>
                <w:rFonts w:ascii="Montserrat" w:eastAsia="Times New Roman" w:hAnsi="Montserrat" w:cs="Arial"/>
                <w:sz w:val="16"/>
                <w:szCs w:val="16"/>
              </w:rPr>
              <w:lastRenderedPageBreak/>
              <w:t xml:space="preserve">* En proceso de </w:t>
            </w:r>
            <w:r w:rsidR="004E5A1D">
              <w:rPr>
                <w:rFonts w:ascii="Montserrat" w:eastAsia="Times New Roman" w:hAnsi="Montserrat" w:cs="Arial"/>
                <w:sz w:val="16"/>
                <w:szCs w:val="16"/>
              </w:rPr>
              <w:t>cancelación</w:t>
            </w:r>
            <w:r w:rsidRPr="00C01518">
              <w:rPr>
                <w:rFonts w:ascii="Montserrat" w:eastAsia="Times New Roman" w:hAnsi="Montserrat" w:cs="Arial"/>
                <w:sz w:val="16"/>
                <w:szCs w:val="16"/>
              </w:rPr>
              <w:t>.</w:t>
            </w:r>
          </w:p>
        </w:tc>
      </w:tr>
    </w:tbl>
    <w:p w14:paraId="47EFEC99" w14:textId="2D876734" w:rsidR="00A55F30" w:rsidRDefault="00A411C7" w:rsidP="00F317DD">
      <w:pPr>
        <w:tabs>
          <w:tab w:val="left" w:pos="6246"/>
        </w:tabs>
        <w:spacing w:before="120" w:after="120" w:line="240" w:lineRule="auto"/>
        <w:jc w:val="both"/>
        <w:rPr>
          <w:rFonts w:ascii="Montserrat" w:eastAsia="Times New Roman" w:hAnsi="Montserrat" w:cs="Arial"/>
        </w:rPr>
      </w:pPr>
      <w:r>
        <w:rPr>
          <w:rFonts w:ascii="Montserrat" w:eastAsia="Times New Roman" w:hAnsi="Montserrat" w:cs="Arial"/>
        </w:rPr>
        <w:t xml:space="preserve">Los responsables de los proyectos </w:t>
      </w:r>
      <w:r w:rsidR="004E60AF">
        <w:rPr>
          <w:rFonts w:ascii="Montserrat" w:eastAsia="Times New Roman" w:hAnsi="Montserrat" w:cs="Arial"/>
        </w:rPr>
        <w:t>se encuentran ejecutando las acciones necesarias para el cierre en el mes de octubre de este año.</w:t>
      </w:r>
    </w:p>
    <w:p w14:paraId="3E8F07F0" w14:textId="77777777" w:rsidR="009D6DB6" w:rsidRPr="002C0F5B" w:rsidRDefault="009D6DB6" w:rsidP="009D6DB6">
      <w:pPr>
        <w:tabs>
          <w:tab w:val="left" w:pos="6246"/>
        </w:tabs>
        <w:spacing w:after="0" w:line="240" w:lineRule="auto"/>
        <w:jc w:val="both"/>
        <w:rPr>
          <w:rFonts w:ascii="Montserrat" w:eastAsia="Times New Roman" w:hAnsi="Montserrat" w:cs="Arial"/>
        </w:rPr>
      </w:pPr>
    </w:p>
    <w:p w14:paraId="1411B319" w14:textId="0D3FD18D" w:rsidR="00DB512A" w:rsidRPr="002C0F5B" w:rsidRDefault="00DB512A" w:rsidP="003B03FF">
      <w:pPr>
        <w:pStyle w:val="Prrafodelista"/>
        <w:numPr>
          <w:ilvl w:val="1"/>
          <w:numId w:val="1"/>
        </w:numPr>
        <w:tabs>
          <w:tab w:val="left" w:pos="2410"/>
        </w:tabs>
        <w:spacing w:after="120" w:line="240" w:lineRule="auto"/>
        <w:ind w:left="782" w:hanging="357"/>
        <w:jc w:val="both"/>
        <w:outlineLvl w:val="1"/>
        <w:rPr>
          <w:rFonts w:ascii="Montserrat" w:eastAsia="Times New Roman" w:hAnsi="Montserrat" w:cs="Arial"/>
          <w:b/>
          <w:bCs/>
        </w:rPr>
      </w:pPr>
      <w:bookmarkStart w:id="13" w:name="_Toc80556548"/>
      <w:r w:rsidRPr="002C0F5B">
        <w:rPr>
          <w:rFonts w:ascii="Montserrat" w:eastAsia="Times New Roman" w:hAnsi="Montserrat" w:cs="Arial"/>
          <w:b/>
          <w:bCs/>
        </w:rPr>
        <w:t xml:space="preserve">Proceso de </w:t>
      </w:r>
      <w:r w:rsidR="00570E57" w:rsidRPr="002C0F5B">
        <w:rPr>
          <w:rFonts w:ascii="Montserrat" w:eastAsia="Times New Roman" w:hAnsi="Montserrat" w:cs="Arial"/>
          <w:b/>
          <w:bCs/>
        </w:rPr>
        <w:t xml:space="preserve">cierre financiero y </w:t>
      </w:r>
      <w:r w:rsidRPr="002C0F5B">
        <w:rPr>
          <w:rFonts w:ascii="Montserrat" w:eastAsia="Times New Roman" w:hAnsi="Montserrat" w:cs="Arial"/>
          <w:b/>
          <w:bCs/>
        </w:rPr>
        <w:t>extinción del Fideicomiso</w:t>
      </w:r>
      <w:r w:rsidR="00391A1D" w:rsidRPr="002C0F5B">
        <w:rPr>
          <w:rFonts w:ascii="Montserrat" w:eastAsia="Times New Roman" w:hAnsi="Montserrat" w:cs="Arial"/>
          <w:b/>
          <w:bCs/>
        </w:rPr>
        <w:t xml:space="preserve"> con el </w:t>
      </w:r>
      <w:r w:rsidR="00570E57" w:rsidRPr="002C0F5B">
        <w:rPr>
          <w:rFonts w:ascii="Montserrat" w:eastAsia="Times New Roman" w:hAnsi="Montserrat" w:cs="Arial"/>
          <w:b/>
          <w:bCs/>
        </w:rPr>
        <w:t>fiduciario</w:t>
      </w:r>
      <w:bookmarkEnd w:id="13"/>
    </w:p>
    <w:p w14:paraId="4FD1F37B" w14:textId="4778EFAD" w:rsidR="00FF62B8" w:rsidRPr="002C0F5B" w:rsidRDefault="00FF62B8" w:rsidP="00FF62B8">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En la Primera Sesión Ordinaria del </w:t>
      </w:r>
      <w:r w:rsidR="00B759BC" w:rsidRPr="002C0F5B">
        <w:rPr>
          <w:rFonts w:ascii="Montserrat" w:eastAsia="Times New Roman" w:hAnsi="Montserrat" w:cs="Arial"/>
        </w:rPr>
        <w:t>CT</w:t>
      </w:r>
      <w:r w:rsidRPr="002C0F5B">
        <w:rPr>
          <w:rFonts w:ascii="Montserrat" w:eastAsia="Times New Roman" w:hAnsi="Montserrat" w:cs="Arial"/>
        </w:rPr>
        <w:t xml:space="preserve"> del </w:t>
      </w:r>
      <w:proofErr w:type="spellStart"/>
      <w:r w:rsidR="00B759BC" w:rsidRPr="002C0F5B">
        <w:rPr>
          <w:rFonts w:ascii="Montserrat" w:eastAsia="Times New Roman" w:hAnsi="Montserrat" w:cs="Arial"/>
        </w:rPr>
        <w:t>FCyT</w:t>
      </w:r>
      <w:proofErr w:type="spellEnd"/>
      <w:r w:rsidRPr="002C0F5B">
        <w:rPr>
          <w:rFonts w:ascii="Montserrat" w:eastAsia="Times New Roman" w:hAnsi="Montserrat" w:cs="Arial"/>
        </w:rPr>
        <w:t xml:space="preserve"> del CIDE efectuada el 26 de marzo de 2021, </w:t>
      </w:r>
      <w:r w:rsidR="00F64859" w:rsidRPr="002C0F5B">
        <w:rPr>
          <w:rFonts w:ascii="Montserrat" w:eastAsia="Times New Roman" w:hAnsi="Montserrat" w:cs="Arial"/>
        </w:rPr>
        <w:t xml:space="preserve">se </w:t>
      </w:r>
      <w:r w:rsidRPr="002C0F5B">
        <w:rPr>
          <w:rFonts w:ascii="Montserrat" w:eastAsia="Times New Roman" w:hAnsi="Montserrat" w:cs="Arial"/>
        </w:rPr>
        <w:t xml:space="preserve">autorizó el inicio de </w:t>
      </w:r>
      <w:r w:rsidR="00B759BC" w:rsidRPr="002C0F5B">
        <w:rPr>
          <w:rFonts w:ascii="Montserrat" w:eastAsia="Times New Roman" w:hAnsi="Montserrat" w:cs="Arial"/>
        </w:rPr>
        <w:t>la revisión</w:t>
      </w:r>
      <w:r w:rsidRPr="002C0F5B">
        <w:rPr>
          <w:rFonts w:ascii="Montserrat" w:eastAsia="Times New Roman" w:hAnsi="Montserrat" w:cs="Arial"/>
        </w:rPr>
        <w:t xml:space="preserve"> con BANORTE para elaborar el Convenio de Extinción </w:t>
      </w:r>
      <w:r w:rsidR="00B759BC" w:rsidRPr="002C0F5B">
        <w:rPr>
          <w:rFonts w:ascii="Montserrat" w:eastAsia="Times New Roman" w:hAnsi="Montserrat" w:cs="Arial"/>
        </w:rPr>
        <w:t xml:space="preserve">del </w:t>
      </w:r>
      <w:r w:rsidR="00EA73D2">
        <w:rPr>
          <w:rFonts w:ascii="Montserrat" w:eastAsia="Times New Roman" w:hAnsi="Montserrat" w:cs="Arial"/>
        </w:rPr>
        <w:t>Fideicomiso</w:t>
      </w:r>
      <w:r w:rsidRPr="002C0F5B">
        <w:rPr>
          <w:rFonts w:ascii="Montserrat" w:eastAsia="Times New Roman" w:hAnsi="Montserrat" w:cs="Arial"/>
        </w:rPr>
        <w:t>, que deberá completarse durante el ejercicio fiscal 2021 (</w:t>
      </w:r>
      <w:r w:rsidRPr="002C0F5B">
        <w:rPr>
          <w:rFonts w:ascii="Montserrat" w:eastAsia="Times New Roman" w:hAnsi="Montserrat" w:cs="Arial"/>
          <w:b/>
          <w:bCs/>
        </w:rPr>
        <w:t xml:space="preserve">Anexo </w:t>
      </w:r>
      <w:r w:rsidR="009C1EBB" w:rsidRPr="002C0F5B">
        <w:rPr>
          <w:rFonts w:ascii="Montserrat" w:eastAsia="Times New Roman" w:hAnsi="Montserrat" w:cs="Arial"/>
          <w:b/>
          <w:bCs/>
        </w:rPr>
        <w:t>3</w:t>
      </w:r>
      <w:r w:rsidR="00EB42A4">
        <w:rPr>
          <w:rFonts w:ascii="Montserrat" w:eastAsia="Times New Roman" w:hAnsi="Montserrat" w:cs="Arial"/>
          <w:b/>
          <w:bCs/>
        </w:rPr>
        <w:t>2</w:t>
      </w:r>
      <w:r w:rsidR="009C1EBB" w:rsidRPr="002C0F5B">
        <w:rPr>
          <w:rFonts w:ascii="Montserrat" w:eastAsia="Times New Roman" w:hAnsi="Montserrat" w:cs="Arial"/>
        </w:rPr>
        <w:t xml:space="preserve"> </w:t>
      </w:r>
      <w:r w:rsidRPr="00A13EFF">
        <w:rPr>
          <w:rFonts w:ascii="Montserrat" w:eastAsia="Times New Roman" w:hAnsi="Montserrat" w:cs="Arial"/>
          <w:b/>
          <w:bCs/>
        </w:rPr>
        <w:t>Acuerdo FCT/IO/2021/11</w:t>
      </w:r>
      <w:r w:rsidRPr="00EA73D2">
        <w:rPr>
          <w:rFonts w:ascii="Montserrat" w:eastAsia="Times New Roman" w:hAnsi="Montserrat" w:cs="Arial"/>
        </w:rPr>
        <w:t>)</w:t>
      </w:r>
      <w:r w:rsidR="00EA73D2" w:rsidRPr="00EA73D2">
        <w:rPr>
          <w:rFonts w:ascii="Montserrat" w:eastAsia="Times New Roman" w:hAnsi="Montserrat" w:cs="Arial"/>
        </w:rPr>
        <w:t>. En tal</w:t>
      </w:r>
      <w:r w:rsidR="00EA73D2">
        <w:rPr>
          <w:rFonts w:ascii="Montserrat" w:eastAsia="Times New Roman" w:hAnsi="Montserrat" w:cs="Arial"/>
          <w:b/>
          <w:bCs/>
        </w:rPr>
        <w:t xml:space="preserve"> </w:t>
      </w:r>
      <w:r w:rsidR="00EA73D2" w:rsidRPr="00EA73D2">
        <w:rPr>
          <w:rFonts w:ascii="Montserrat" w:eastAsia="Times New Roman" w:hAnsi="Montserrat" w:cs="Arial"/>
        </w:rPr>
        <w:t>sentido</w:t>
      </w:r>
      <w:r w:rsidR="00397674" w:rsidRPr="00EA73D2">
        <w:rPr>
          <w:rFonts w:ascii="Montserrat" w:eastAsia="Times New Roman" w:hAnsi="Montserrat" w:cs="Arial"/>
        </w:rPr>
        <w:t xml:space="preserve">, </w:t>
      </w:r>
      <w:r w:rsidR="00EA73D2" w:rsidRPr="002C0F5B">
        <w:rPr>
          <w:rFonts w:ascii="Montserrat" w:eastAsia="Times New Roman" w:hAnsi="Montserrat" w:cs="Arial"/>
        </w:rPr>
        <w:t xml:space="preserve">con fecha 29 de abril se instruyó al fiduciario para iniciar el proceso de elaboración del convenio de extinción y </w:t>
      </w:r>
      <w:r w:rsidR="00EA73D2">
        <w:rPr>
          <w:rFonts w:ascii="Montserrat" w:eastAsia="Times New Roman" w:hAnsi="Montserrat" w:cs="Arial"/>
        </w:rPr>
        <w:t xml:space="preserve">la elaboración de </w:t>
      </w:r>
      <w:r w:rsidR="00EA73D2" w:rsidRPr="002C0F5B">
        <w:rPr>
          <w:rFonts w:ascii="Montserrat" w:eastAsia="Times New Roman" w:hAnsi="Montserrat" w:cs="Arial"/>
        </w:rPr>
        <w:t xml:space="preserve">una ruta </w:t>
      </w:r>
      <w:r w:rsidR="009C0250">
        <w:rPr>
          <w:rFonts w:ascii="Montserrat" w:eastAsia="Times New Roman" w:hAnsi="Montserrat" w:cs="Arial"/>
        </w:rPr>
        <w:t xml:space="preserve">para este efecto. </w:t>
      </w:r>
    </w:p>
    <w:p w14:paraId="5B28F49E" w14:textId="047D569B" w:rsidR="00612E16" w:rsidRPr="002C0F5B" w:rsidRDefault="00FF62B8" w:rsidP="00FF62B8">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En la </w:t>
      </w:r>
      <w:r w:rsidR="00564E64" w:rsidRPr="002C0F5B">
        <w:rPr>
          <w:rFonts w:ascii="Montserrat" w:eastAsia="Times New Roman" w:hAnsi="Montserrat" w:cs="Arial"/>
        </w:rPr>
        <w:t xml:space="preserve">Primera </w:t>
      </w:r>
      <w:r w:rsidRPr="002C0F5B">
        <w:rPr>
          <w:rFonts w:ascii="Montserrat" w:eastAsia="Times New Roman" w:hAnsi="Montserrat" w:cs="Arial"/>
        </w:rPr>
        <w:t xml:space="preserve">Sesión Extraordinaria del </w:t>
      </w:r>
      <w:r w:rsidR="006C3345">
        <w:rPr>
          <w:rFonts w:ascii="Montserrat" w:eastAsia="Times New Roman" w:hAnsi="Montserrat" w:cs="Arial"/>
        </w:rPr>
        <w:t xml:space="preserve">CT del </w:t>
      </w:r>
      <w:proofErr w:type="spellStart"/>
      <w:r w:rsidR="006C3345">
        <w:rPr>
          <w:rFonts w:ascii="Montserrat" w:eastAsia="Times New Roman" w:hAnsi="Montserrat" w:cs="Arial"/>
        </w:rPr>
        <w:t>FcyT</w:t>
      </w:r>
      <w:proofErr w:type="spellEnd"/>
      <w:r w:rsidR="006C3345">
        <w:rPr>
          <w:rFonts w:ascii="Montserrat" w:eastAsia="Times New Roman" w:hAnsi="Montserrat" w:cs="Arial"/>
        </w:rPr>
        <w:t xml:space="preserve"> del </w:t>
      </w:r>
      <w:r w:rsidRPr="002C0F5B">
        <w:rPr>
          <w:rFonts w:ascii="Montserrat" w:eastAsia="Times New Roman" w:hAnsi="Montserrat" w:cs="Arial"/>
        </w:rPr>
        <w:t xml:space="preserve">10 de junio se pormenorizó el estado de los saldos de las </w:t>
      </w:r>
      <w:r w:rsidR="009C0250">
        <w:rPr>
          <w:rFonts w:ascii="Montserrat" w:eastAsia="Times New Roman" w:hAnsi="Montserrat" w:cs="Arial"/>
        </w:rPr>
        <w:t xml:space="preserve">diferentes secciones, así como el detalle de los diferentes valores en que se encontraban invertidos. </w:t>
      </w:r>
      <w:r w:rsidRPr="002C0F5B">
        <w:rPr>
          <w:rFonts w:ascii="Montserrat" w:eastAsia="Times New Roman" w:hAnsi="Montserrat" w:cs="Arial"/>
        </w:rPr>
        <w:t xml:space="preserve">En este sentido, el Comité expidió el </w:t>
      </w:r>
      <w:r w:rsidRPr="002C0F5B">
        <w:rPr>
          <w:rFonts w:ascii="Montserrat" w:eastAsia="Times New Roman" w:hAnsi="Montserrat" w:cs="Arial"/>
          <w:b/>
          <w:bCs/>
        </w:rPr>
        <w:t>Acuerdo FCT/IE/2021/09</w:t>
      </w:r>
      <w:r w:rsidRPr="002C0F5B">
        <w:rPr>
          <w:rFonts w:ascii="Montserrat" w:eastAsia="Times New Roman" w:hAnsi="Montserrat" w:cs="Arial"/>
        </w:rPr>
        <w:t xml:space="preserve"> por el cual tom</w:t>
      </w:r>
      <w:r w:rsidR="006C3345">
        <w:rPr>
          <w:rFonts w:ascii="Montserrat" w:eastAsia="Times New Roman" w:hAnsi="Montserrat" w:cs="Arial"/>
        </w:rPr>
        <w:t>ó</w:t>
      </w:r>
      <w:r w:rsidRPr="002C0F5B">
        <w:rPr>
          <w:rFonts w:ascii="Montserrat" w:eastAsia="Times New Roman" w:hAnsi="Montserrat" w:cs="Arial"/>
        </w:rPr>
        <w:t xml:space="preserve"> conocimiento de los montos remanentes de las nueve secciones del fideicomiso, e instruy</w:t>
      </w:r>
      <w:r w:rsidR="006C3345">
        <w:rPr>
          <w:rFonts w:ascii="Montserrat" w:eastAsia="Times New Roman" w:hAnsi="Montserrat" w:cs="Arial"/>
        </w:rPr>
        <w:t>ó</w:t>
      </w:r>
      <w:r w:rsidRPr="002C0F5B">
        <w:rPr>
          <w:rFonts w:ascii="Montserrat" w:eastAsia="Times New Roman" w:hAnsi="Montserrat" w:cs="Arial"/>
        </w:rPr>
        <w:t xml:space="preserve"> </w:t>
      </w:r>
      <w:r w:rsidR="009C0250">
        <w:rPr>
          <w:rFonts w:ascii="Montserrat" w:eastAsia="Times New Roman" w:hAnsi="Montserrat" w:cs="Arial"/>
        </w:rPr>
        <w:t xml:space="preserve">al Presidente del CT a </w:t>
      </w:r>
      <w:r w:rsidRPr="002C0F5B">
        <w:rPr>
          <w:rFonts w:ascii="Montserrat" w:eastAsia="Times New Roman" w:hAnsi="Montserrat" w:cs="Arial"/>
        </w:rPr>
        <w:t>solicit</w:t>
      </w:r>
      <w:r w:rsidR="006C3345">
        <w:rPr>
          <w:rFonts w:ascii="Montserrat" w:eastAsia="Times New Roman" w:hAnsi="Montserrat" w:cs="Arial"/>
        </w:rPr>
        <w:t>ar</w:t>
      </w:r>
      <w:r w:rsidRPr="002C0F5B">
        <w:rPr>
          <w:rFonts w:ascii="Montserrat" w:eastAsia="Times New Roman" w:hAnsi="Montserrat" w:cs="Arial"/>
        </w:rPr>
        <w:t xml:space="preserve"> al fiduciario </w:t>
      </w:r>
      <w:r w:rsidR="00665667">
        <w:rPr>
          <w:rFonts w:ascii="Montserrat" w:eastAsia="Times New Roman" w:hAnsi="Montserrat" w:cs="Arial"/>
        </w:rPr>
        <w:t xml:space="preserve">transferir </w:t>
      </w:r>
      <w:r w:rsidRPr="002C0F5B">
        <w:rPr>
          <w:rFonts w:ascii="Montserrat" w:eastAsia="Times New Roman" w:hAnsi="Montserrat" w:cs="Arial"/>
        </w:rPr>
        <w:t>los remanentes a la tesorería del CIDE</w:t>
      </w:r>
      <w:r w:rsidR="00665667">
        <w:rPr>
          <w:rFonts w:ascii="Montserrat" w:eastAsia="Times New Roman" w:hAnsi="Montserrat" w:cs="Arial"/>
        </w:rPr>
        <w:t xml:space="preserve">, </w:t>
      </w:r>
      <w:r w:rsidRPr="002C0F5B">
        <w:rPr>
          <w:rFonts w:ascii="Montserrat" w:eastAsia="Times New Roman" w:hAnsi="Montserrat" w:cs="Arial"/>
        </w:rPr>
        <w:t xml:space="preserve">ya sean </w:t>
      </w:r>
      <w:r w:rsidR="009C0250">
        <w:rPr>
          <w:rFonts w:ascii="Montserrat" w:eastAsia="Times New Roman" w:hAnsi="Montserrat" w:cs="Arial"/>
        </w:rPr>
        <w:t>en</w:t>
      </w:r>
      <w:r w:rsidRPr="002C0F5B">
        <w:rPr>
          <w:rFonts w:ascii="Montserrat" w:eastAsia="Times New Roman" w:hAnsi="Montserrat" w:cs="Arial"/>
        </w:rPr>
        <w:t xml:space="preserve"> saldos líquidos, </w:t>
      </w:r>
      <w:r w:rsidR="004231A0">
        <w:rPr>
          <w:rFonts w:ascii="Montserrat" w:eastAsia="Times New Roman" w:hAnsi="Montserrat" w:cs="Arial"/>
        </w:rPr>
        <w:t xml:space="preserve">el valor de la liquidación de </w:t>
      </w:r>
      <w:r w:rsidRPr="002C0F5B">
        <w:rPr>
          <w:rFonts w:ascii="Montserrat" w:eastAsia="Times New Roman" w:hAnsi="Montserrat" w:cs="Arial"/>
        </w:rPr>
        <w:t xml:space="preserve">los títulos </w:t>
      </w:r>
      <w:r w:rsidR="004231A0">
        <w:rPr>
          <w:rFonts w:ascii="Montserrat" w:eastAsia="Times New Roman" w:hAnsi="Montserrat" w:cs="Arial"/>
        </w:rPr>
        <w:t xml:space="preserve">a precio del mercado, o la transferencia de los títulos mismos </w:t>
      </w:r>
      <w:r w:rsidRPr="002C0F5B">
        <w:rPr>
          <w:rFonts w:ascii="Montserrat" w:eastAsia="Times New Roman" w:hAnsi="Montserrat" w:cs="Arial"/>
        </w:rPr>
        <w:t>(excepto los recursos necesarios para cubrir el costo de la extinción del Fideicomiso)</w:t>
      </w:r>
      <w:r w:rsidR="004231A0">
        <w:rPr>
          <w:rFonts w:ascii="Montserrat" w:eastAsia="Times New Roman" w:hAnsi="Montserrat" w:cs="Arial"/>
        </w:rPr>
        <w:t>,</w:t>
      </w:r>
      <w:r w:rsidRPr="002C0F5B">
        <w:rPr>
          <w:rFonts w:ascii="Montserrat" w:eastAsia="Times New Roman" w:hAnsi="Montserrat" w:cs="Arial"/>
        </w:rPr>
        <w:t xml:space="preserve"> a más tardar el 30 de junio de 2021</w:t>
      </w:r>
      <w:r w:rsidR="00612E16" w:rsidRPr="002C0F5B">
        <w:rPr>
          <w:rFonts w:ascii="Montserrat" w:eastAsia="Times New Roman" w:hAnsi="Montserrat" w:cs="Arial"/>
        </w:rPr>
        <w:t>.</w:t>
      </w:r>
    </w:p>
    <w:p w14:paraId="44769751" w14:textId="7351B453" w:rsidR="00FF62B8" w:rsidRDefault="00A74151" w:rsidP="00FF62B8">
      <w:pPr>
        <w:tabs>
          <w:tab w:val="left" w:pos="6246"/>
        </w:tabs>
        <w:spacing w:after="120" w:line="240" w:lineRule="auto"/>
        <w:jc w:val="both"/>
        <w:rPr>
          <w:rFonts w:ascii="Montserrat" w:eastAsia="Times New Roman" w:hAnsi="Montserrat" w:cs="Arial"/>
        </w:rPr>
      </w:pPr>
      <w:r>
        <w:rPr>
          <w:rFonts w:ascii="Montserrat" w:eastAsia="Times New Roman" w:hAnsi="Montserrat" w:cs="Arial"/>
        </w:rPr>
        <w:t xml:space="preserve">Cabe mencionar que a esa fecha se tenía un </w:t>
      </w:r>
      <w:r w:rsidR="00FF62B8" w:rsidRPr="002C0F5B">
        <w:rPr>
          <w:rFonts w:ascii="Montserrat" w:eastAsia="Times New Roman" w:hAnsi="Montserrat" w:cs="Arial"/>
        </w:rPr>
        <w:t xml:space="preserve">remanente estimado de $243,625,180.30, </w:t>
      </w:r>
      <w:r w:rsidR="004231A0">
        <w:rPr>
          <w:rFonts w:ascii="Montserrat" w:eastAsia="Times New Roman" w:hAnsi="Montserrat" w:cs="Arial"/>
        </w:rPr>
        <w:t xml:space="preserve">que se ajustó con </w:t>
      </w:r>
      <w:r w:rsidR="00FF62B8" w:rsidRPr="002C0F5B">
        <w:rPr>
          <w:rFonts w:ascii="Montserrat" w:eastAsia="Times New Roman" w:hAnsi="Montserrat" w:cs="Arial"/>
        </w:rPr>
        <w:t xml:space="preserve">las actualizaciones que </w:t>
      </w:r>
      <w:r w:rsidR="00936E1A">
        <w:rPr>
          <w:rFonts w:ascii="Montserrat" w:eastAsia="Times New Roman" w:hAnsi="Montserrat" w:cs="Arial"/>
        </w:rPr>
        <w:t xml:space="preserve">en su momento </w:t>
      </w:r>
      <w:r w:rsidR="00FF62B8" w:rsidRPr="002C0F5B">
        <w:rPr>
          <w:rFonts w:ascii="Montserrat" w:eastAsia="Times New Roman" w:hAnsi="Montserrat" w:cs="Arial"/>
        </w:rPr>
        <w:t>result</w:t>
      </w:r>
      <w:r w:rsidR="00936E1A">
        <w:rPr>
          <w:rFonts w:ascii="Montserrat" w:eastAsia="Times New Roman" w:hAnsi="Montserrat" w:cs="Arial"/>
        </w:rPr>
        <w:t>aron</w:t>
      </w:r>
      <w:r w:rsidR="004231A0">
        <w:rPr>
          <w:rFonts w:ascii="Montserrat" w:eastAsia="Times New Roman" w:hAnsi="Montserrat" w:cs="Arial"/>
        </w:rPr>
        <w:t xml:space="preserve"> necesarias</w:t>
      </w:r>
      <w:r w:rsidR="008F796B">
        <w:rPr>
          <w:rFonts w:ascii="Montserrat" w:eastAsia="Times New Roman" w:hAnsi="Montserrat" w:cs="Arial"/>
        </w:rPr>
        <w:t>,</w:t>
      </w:r>
      <w:r w:rsidR="00936E1A">
        <w:rPr>
          <w:rFonts w:ascii="Montserrat" w:eastAsia="Times New Roman" w:hAnsi="Montserrat" w:cs="Arial"/>
        </w:rPr>
        <w:t xml:space="preserve"> con información pormenorizada de montos, </w:t>
      </w:r>
      <w:r w:rsidR="00FF62B8" w:rsidRPr="002C0F5B">
        <w:rPr>
          <w:rFonts w:ascii="Montserrat" w:eastAsia="Times New Roman" w:hAnsi="Montserrat" w:cs="Arial"/>
        </w:rPr>
        <w:t xml:space="preserve">cuentas o contratos </w:t>
      </w:r>
      <w:r w:rsidR="008F796B">
        <w:rPr>
          <w:rFonts w:ascii="Montserrat" w:eastAsia="Times New Roman" w:hAnsi="Montserrat" w:cs="Arial"/>
        </w:rPr>
        <w:t>susceptibles de movimientos para el cumplimiento del Acuerdo del CT.</w:t>
      </w:r>
      <w:r w:rsidR="00C7530C">
        <w:rPr>
          <w:rFonts w:ascii="Montserrat" w:eastAsia="Times New Roman" w:hAnsi="Montserrat" w:cs="Arial"/>
        </w:rPr>
        <w:t xml:space="preserve"> </w:t>
      </w:r>
      <w:r w:rsidR="00FF62B8" w:rsidRPr="002C0F5B">
        <w:rPr>
          <w:rFonts w:ascii="Montserrat" w:eastAsia="Times New Roman" w:hAnsi="Montserrat" w:cs="Arial"/>
        </w:rPr>
        <w:t>(</w:t>
      </w:r>
      <w:r w:rsidR="00FF62B8" w:rsidRPr="00C7530C">
        <w:rPr>
          <w:rFonts w:ascii="Montserrat" w:eastAsia="Times New Roman" w:hAnsi="Montserrat" w:cs="Arial"/>
          <w:b/>
          <w:bCs/>
        </w:rPr>
        <w:t xml:space="preserve">Anexo </w:t>
      </w:r>
      <w:r w:rsidR="00172B4B" w:rsidRPr="00C7530C">
        <w:rPr>
          <w:rFonts w:ascii="Montserrat" w:eastAsia="Times New Roman" w:hAnsi="Montserrat" w:cs="Arial"/>
          <w:b/>
          <w:bCs/>
        </w:rPr>
        <w:t>3</w:t>
      </w:r>
      <w:r w:rsidR="00EB42A4">
        <w:rPr>
          <w:rFonts w:ascii="Montserrat" w:eastAsia="Times New Roman" w:hAnsi="Montserrat" w:cs="Arial"/>
          <w:b/>
          <w:bCs/>
        </w:rPr>
        <w:t>3</w:t>
      </w:r>
      <w:r w:rsidR="00172B4B" w:rsidRPr="002C0F5B">
        <w:rPr>
          <w:rFonts w:ascii="Montserrat" w:eastAsia="Times New Roman" w:hAnsi="Montserrat" w:cs="Arial"/>
        </w:rPr>
        <w:t xml:space="preserve"> </w:t>
      </w:r>
      <w:r w:rsidR="00FF62B8" w:rsidRPr="00CB35B3">
        <w:rPr>
          <w:rFonts w:ascii="Montserrat" w:eastAsia="Times New Roman" w:hAnsi="Montserrat" w:cs="Arial"/>
          <w:b/>
          <w:bCs/>
        </w:rPr>
        <w:t>Acta de la Primera Sesión Extraordinaria del Comité Técnico del Fideicomiso de Ciencia y Tecnología del CIDE</w:t>
      </w:r>
      <w:r w:rsidR="00FF62B8" w:rsidRPr="002C0F5B">
        <w:rPr>
          <w:rFonts w:ascii="Montserrat" w:eastAsia="Times New Roman" w:hAnsi="Montserrat" w:cs="Arial"/>
        </w:rPr>
        <w:t>).</w:t>
      </w:r>
    </w:p>
    <w:p w14:paraId="207FD99A" w14:textId="77777777" w:rsidR="00696C88" w:rsidRPr="002C0F5B" w:rsidRDefault="00696C88" w:rsidP="009D6DB6">
      <w:pPr>
        <w:tabs>
          <w:tab w:val="left" w:pos="6246"/>
        </w:tabs>
        <w:spacing w:after="0" w:line="240" w:lineRule="auto"/>
        <w:jc w:val="both"/>
        <w:rPr>
          <w:rFonts w:ascii="Montserrat" w:eastAsia="Times New Roman" w:hAnsi="Montserrat" w:cs="Arial"/>
        </w:rPr>
      </w:pPr>
    </w:p>
    <w:p w14:paraId="09F4E2FE" w14:textId="0CB992DE" w:rsidR="00C658F2" w:rsidRPr="002C0F5B" w:rsidRDefault="00DD596F" w:rsidP="00C3763F">
      <w:pPr>
        <w:pStyle w:val="Prrafodelista"/>
        <w:numPr>
          <w:ilvl w:val="1"/>
          <w:numId w:val="1"/>
        </w:numPr>
        <w:tabs>
          <w:tab w:val="left" w:pos="2410"/>
        </w:tabs>
        <w:spacing w:after="120" w:line="240" w:lineRule="auto"/>
        <w:ind w:left="782" w:hanging="357"/>
        <w:jc w:val="both"/>
        <w:outlineLvl w:val="1"/>
        <w:rPr>
          <w:rFonts w:ascii="Montserrat" w:eastAsia="Times New Roman" w:hAnsi="Montserrat" w:cs="Arial"/>
          <w:b/>
          <w:bCs/>
        </w:rPr>
      </w:pPr>
      <w:bookmarkStart w:id="14" w:name="_Toc80556549"/>
      <w:r w:rsidRPr="002C0F5B">
        <w:rPr>
          <w:rFonts w:ascii="Montserrat" w:eastAsia="Times New Roman" w:hAnsi="Montserrat" w:cs="Arial"/>
          <w:b/>
          <w:bCs/>
        </w:rPr>
        <w:t xml:space="preserve">Aprobación </w:t>
      </w:r>
      <w:r w:rsidR="005E4FDD" w:rsidRPr="002C0F5B">
        <w:rPr>
          <w:rFonts w:ascii="Montserrat" w:eastAsia="Times New Roman" w:hAnsi="Montserrat" w:cs="Arial"/>
          <w:b/>
          <w:bCs/>
        </w:rPr>
        <w:t xml:space="preserve">de </w:t>
      </w:r>
      <w:r w:rsidR="00836368">
        <w:rPr>
          <w:rFonts w:ascii="Montserrat" w:eastAsia="Times New Roman" w:hAnsi="Montserrat" w:cs="Arial"/>
          <w:b/>
          <w:bCs/>
        </w:rPr>
        <w:t xml:space="preserve">uso de los </w:t>
      </w:r>
      <w:r w:rsidR="005E4FDD" w:rsidRPr="002C0F5B">
        <w:rPr>
          <w:rFonts w:ascii="Montserrat" w:eastAsia="Times New Roman" w:hAnsi="Montserrat" w:cs="Arial"/>
          <w:b/>
          <w:bCs/>
        </w:rPr>
        <w:t xml:space="preserve">recursos </w:t>
      </w:r>
      <w:r w:rsidR="005154EF">
        <w:rPr>
          <w:rFonts w:ascii="Montserrat" w:eastAsia="Times New Roman" w:hAnsi="Montserrat" w:cs="Arial"/>
          <w:b/>
          <w:bCs/>
        </w:rPr>
        <w:t xml:space="preserve">del </w:t>
      </w:r>
      <w:proofErr w:type="spellStart"/>
      <w:r w:rsidR="005154EF">
        <w:rPr>
          <w:rFonts w:ascii="Montserrat" w:eastAsia="Times New Roman" w:hAnsi="Montserrat" w:cs="Arial"/>
          <w:b/>
          <w:bCs/>
        </w:rPr>
        <w:t>FCyT</w:t>
      </w:r>
      <w:proofErr w:type="spellEnd"/>
      <w:r w:rsidR="005154EF">
        <w:rPr>
          <w:rFonts w:ascii="Montserrat" w:eastAsia="Times New Roman" w:hAnsi="Montserrat" w:cs="Arial"/>
          <w:b/>
          <w:bCs/>
        </w:rPr>
        <w:t xml:space="preserve"> </w:t>
      </w:r>
      <w:r w:rsidR="00836368">
        <w:rPr>
          <w:rFonts w:ascii="Montserrat" w:eastAsia="Times New Roman" w:hAnsi="Montserrat" w:cs="Arial"/>
          <w:b/>
          <w:bCs/>
        </w:rPr>
        <w:t>autorizados antes del 6 de noviembre de 2020</w:t>
      </w:r>
      <w:bookmarkEnd w:id="14"/>
      <w:r w:rsidR="00836368">
        <w:rPr>
          <w:rFonts w:ascii="Montserrat" w:eastAsia="Times New Roman" w:hAnsi="Montserrat" w:cs="Arial"/>
          <w:b/>
          <w:bCs/>
        </w:rPr>
        <w:t xml:space="preserve"> </w:t>
      </w:r>
    </w:p>
    <w:p w14:paraId="5DA96E58" w14:textId="08493146" w:rsidR="00A7174E" w:rsidRDefault="00DD596F" w:rsidP="00FD6E9D">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En la Segunda Sesión Ordinaria del 22 de diciembre 2020, se aprobó el ejercicio de los recursos </w:t>
      </w:r>
      <w:r w:rsidR="005154EF">
        <w:rPr>
          <w:rFonts w:ascii="Montserrat" w:eastAsia="Times New Roman" w:hAnsi="Montserrat" w:cs="Arial"/>
        </w:rPr>
        <w:t xml:space="preserve">remanentes </w:t>
      </w:r>
      <w:r w:rsidRPr="002C0F5B">
        <w:rPr>
          <w:rFonts w:ascii="Montserrat" w:eastAsia="Times New Roman" w:hAnsi="Montserrat" w:cs="Arial"/>
        </w:rPr>
        <w:t xml:space="preserve">autorizados en la Primera Sesión Extraordinaria y Primera Sesión Ordinaria </w:t>
      </w:r>
      <w:r w:rsidR="000F6065" w:rsidRPr="002C0F5B">
        <w:rPr>
          <w:rFonts w:ascii="Montserrat" w:eastAsia="Times New Roman" w:hAnsi="Montserrat" w:cs="Arial"/>
        </w:rPr>
        <w:t>del mismo año</w:t>
      </w:r>
      <w:r w:rsidR="006C3345">
        <w:rPr>
          <w:rFonts w:ascii="Montserrat" w:eastAsia="Times New Roman" w:hAnsi="Montserrat" w:cs="Arial"/>
        </w:rPr>
        <w:t>, recursos que fueron autorizados antes del 6 de noviembre de 2021</w:t>
      </w:r>
      <w:r w:rsidR="005154EF">
        <w:rPr>
          <w:rFonts w:ascii="Montserrat" w:eastAsia="Times New Roman" w:hAnsi="Montserrat" w:cs="Arial"/>
        </w:rPr>
        <w:t xml:space="preserve"> y que no implicaban </w:t>
      </w:r>
      <w:r w:rsidR="00E608A8">
        <w:rPr>
          <w:rFonts w:ascii="Montserrat" w:eastAsia="Times New Roman" w:hAnsi="Montserrat" w:cs="Arial"/>
        </w:rPr>
        <w:t xml:space="preserve">compromisos nuevos con cargo al </w:t>
      </w:r>
      <w:proofErr w:type="spellStart"/>
      <w:r w:rsidR="00E608A8">
        <w:rPr>
          <w:rFonts w:ascii="Montserrat" w:eastAsia="Times New Roman" w:hAnsi="Montserrat" w:cs="Arial"/>
        </w:rPr>
        <w:t>FCyT</w:t>
      </w:r>
      <w:proofErr w:type="spellEnd"/>
      <w:r w:rsidR="001359A6" w:rsidRPr="002C0F5B">
        <w:rPr>
          <w:rFonts w:ascii="Montserrat" w:eastAsia="Times New Roman" w:hAnsi="Montserrat" w:cs="Arial"/>
        </w:rPr>
        <w:t>;</w:t>
      </w:r>
      <w:r w:rsidRPr="002C0F5B">
        <w:rPr>
          <w:rFonts w:ascii="Montserrat" w:eastAsia="Times New Roman" w:hAnsi="Montserrat" w:cs="Arial"/>
        </w:rPr>
        <w:t xml:space="preserve"> </w:t>
      </w:r>
      <w:r w:rsidR="008F796B">
        <w:rPr>
          <w:rFonts w:ascii="Montserrat" w:eastAsia="Times New Roman" w:hAnsi="Montserrat" w:cs="Arial"/>
        </w:rPr>
        <w:t>entre las autorizaciones se tenían las relativas a</w:t>
      </w:r>
      <w:r w:rsidRPr="002C0F5B">
        <w:rPr>
          <w:rFonts w:ascii="Montserrat" w:eastAsia="Times New Roman" w:hAnsi="Montserrat" w:cs="Arial"/>
        </w:rPr>
        <w:t>l cambio de válvulas, así como de las diferentes secciones del fideicomiso, mediante los acuerdos FCT/IIO/2020/11, FCT/IIO/2020/12, FCT/IIO/2020/13, FCT/IIO/2020/14, FCT/IIO/2020/15, FCT/IIO/2020/16, FCT/IIO/2020/17, FCT/IIO/2020/18, FCT/IIO/2020/19 y FCT/IIO/2020/20.</w:t>
      </w:r>
      <w:r w:rsidR="00E608A8">
        <w:rPr>
          <w:rFonts w:ascii="Montserrat" w:eastAsia="Times New Roman" w:hAnsi="Montserrat" w:cs="Arial"/>
        </w:rPr>
        <w:t xml:space="preserve"> Una parte importante de estos recursos (</w:t>
      </w:r>
      <w:r w:rsidR="00E608A8" w:rsidRPr="00E608A8">
        <w:rPr>
          <w:rFonts w:ascii="Montserrat" w:eastAsia="Times New Roman" w:hAnsi="Montserrat" w:cs="Arial"/>
        </w:rPr>
        <w:t>89,398,742.00</w:t>
      </w:r>
      <w:r w:rsidR="00E608A8">
        <w:rPr>
          <w:rFonts w:ascii="Montserrat" w:eastAsia="Times New Roman" w:hAnsi="Montserrat" w:cs="Arial"/>
        </w:rPr>
        <w:t>)</w:t>
      </w:r>
      <w:r w:rsidR="00DB4F34">
        <w:rPr>
          <w:rFonts w:ascii="Montserrat" w:eastAsia="Times New Roman" w:hAnsi="Montserrat" w:cs="Arial"/>
        </w:rPr>
        <w:t xml:space="preserve"> correspondían a </w:t>
      </w:r>
      <w:r w:rsidR="00E608A8">
        <w:rPr>
          <w:rFonts w:ascii="Montserrat" w:eastAsia="Times New Roman" w:hAnsi="Montserrat" w:cs="Arial"/>
        </w:rPr>
        <w:t xml:space="preserve">compromisos de gastos relacionados con los proyectos de la </w:t>
      </w:r>
      <w:r w:rsidR="00C52120">
        <w:rPr>
          <w:rFonts w:ascii="Montserrat" w:eastAsia="Times New Roman" w:hAnsi="Montserrat" w:cs="Arial"/>
        </w:rPr>
        <w:t>sesión</w:t>
      </w:r>
      <w:r w:rsidR="00E608A8">
        <w:rPr>
          <w:rFonts w:ascii="Montserrat" w:eastAsia="Times New Roman" w:hAnsi="Montserrat" w:cs="Arial"/>
        </w:rPr>
        <w:t xml:space="preserve"> II contra</w:t>
      </w:r>
      <w:r w:rsidR="00C52120">
        <w:rPr>
          <w:rFonts w:ascii="Montserrat" w:eastAsia="Times New Roman" w:hAnsi="Montserrat" w:cs="Arial"/>
        </w:rPr>
        <w:t>í</w:t>
      </w:r>
      <w:r w:rsidR="00E608A8">
        <w:rPr>
          <w:rFonts w:ascii="Montserrat" w:eastAsia="Times New Roman" w:hAnsi="Montserrat" w:cs="Arial"/>
        </w:rPr>
        <w:t>do, se reitera, antes del 6 de noviembre de 2020.</w:t>
      </w:r>
      <w:r w:rsidRPr="002C0F5B">
        <w:rPr>
          <w:rFonts w:ascii="Montserrat" w:eastAsia="Times New Roman" w:hAnsi="Montserrat" w:cs="Arial"/>
        </w:rPr>
        <w:t xml:space="preserve"> (</w:t>
      </w:r>
      <w:r w:rsidRPr="002C0F5B">
        <w:rPr>
          <w:rFonts w:ascii="Montserrat" w:eastAsia="Times New Roman" w:hAnsi="Montserrat" w:cs="Arial"/>
          <w:b/>
          <w:bCs/>
        </w:rPr>
        <w:t>A</w:t>
      </w:r>
      <w:r w:rsidR="00816CD2" w:rsidRPr="002C0F5B">
        <w:rPr>
          <w:rFonts w:ascii="Montserrat" w:eastAsia="Times New Roman" w:hAnsi="Montserrat" w:cs="Arial"/>
          <w:b/>
          <w:bCs/>
        </w:rPr>
        <w:t>nexo</w:t>
      </w:r>
      <w:r w:rsidRPr="002C0F5B">
        <w:rPr>
          <w:rFonts w:ascii="Montserrat" w:eastAsia="Times New Roman" w:hAnsi="Montserrat" w:cs="Arial"/>
          <w:b/>
          <w:bCs/>
        </w:rPr>
        <w:t xml:space="preserve"> </w:t>
      </w:r>
      <w:r w:rsidR="00253895">
        <w:rPr>
          <w:rFonts w:ascii="Montserrat" w:eastAsia="Times New Roman" w:hAnsi="Montserrat" w:cs="Arial"/>
          <w:b/>
          <w:bCs/>
        </w:rPr>
        <w:t>27</w:t>
      </w:r>
      <w:r w:rsidR="008F796B" w:rsidRPr="002C0F5B">
        <w:rPr>
          <w:rFonts w:ascii="Montserrat" w:eastAsia="Times New Roman" w:hAnsi="Montserrat" w:cs="Arial"/>
          <w:b/>
          <w:bCs/>
        </w:rPr>
        <w:t xml:space="preserve"> </w:t>
      </w:r>
      <w:r w:rsidRPr="00E00A05">
        <w:rPr>
          <w:rFonts w:ascii="Montserrat" w:eastAsia="Times New Roman" w:hAnsi="Montserrat" w:cs="Arial"/>
          <w:b/>
          <w:bCs/>
        </w:rPr>
        <w:t>A</w:t>
      </w:r>
      <w:r w:rsidR="00816CD2" w:rsidRPr="00E00A05">
        <w:rPr>
          <w:rFonts w:ascii="Montserrat" w:eastAsia="Times New Roman" w:hAnsi="Montserrat" w:cs="Arial"/>
          <w:b/>
          <w:bCs/>
        </w:rPr>
        <w:t xml:space="preserve">cta de la Segunda Sesión Ordinaria del Comité del </w:t>
      </w:r>
      <w:proofErr w:type="spellStart"/>
      <w:r w:rsidR="00816CD2" w:rsidRPr="00E00A05">
        <w:rPr>
          <w:rFonts w:ascii="Montserrat" w:eastAsia="Times New Roman" w:hAnsi="Montserrat" w:cs="Arial"/>
          <w:b/>
          <w:bCs/>
        </w:rPr>
        <w:t>FCyT</w:t>
      </w:r>
      <w:proofErr w:type="spellEnd"/>
      <w:r w:rsidR="00816CD2" w:rsidRPr="00E00A05">
        <w:rPr>
          <w:rFonts w:ascii="Montserrat" w:eastAsia="Times New Roman" w:hAnsi="Montserrat" w:cs="Arial"/>
          <w:b/>
          <w:bCs/>
        </w:rPr>
        <w:t xml:space="preserve"> </w:t>
      </w:r>
      <w:r w:rsidRPr="00E00A05">
        <w:rPr>
          <w:rFonts w:ascii="Montserrat" w:eastAsia="Times New Roman" w:hAnsi="Montserrat" w:cs="Arial"/>
          <w:b/>
          <w:bCs/>
        </w:rPr>
        <w:t>2020</w:t>
      </w:r>
      <w:r w:rsidRPr="002C0F5B">
        <w:rPr>
          <w:rFonts w:ascii="Montserrat" w:eastAsia="Times New Roman" w:hAnsi="Montserrat" w:cs="Arial"/>
        </w:rPr>
        <w:t>).</w:t>
      </w:r>
    </w:p>
    <w:p w14:paraId="044EE82F" w14:textId="77777777" w:rsidR="00E00A05" w:rsidRPr="002C0F5B" w:rsidRDefault="00E00A05" w:rsidP="00FD6E9D">
      <w:pPr>
        <w:tabs>
          <w:tab w:val="left" w:pos="6246"/>
        </w:tabs>
        <w:spacing w:after="120" w:line="240" w:lineRule="auto"/>
        <w:jc w:val="both"/>
        <w:rPr>
          <w:rFonts w:ascii="Montserrat" w:eastAsia="Times New Roman" w:hAnsi="Montserrat" w:cs="Arial"/>
        </w:rPr>
      </w:pPr>
    </w:p>
    <w:p w14:paraId="0365CDF2" w14:textId="782CA04F" w:rsidR="001A6EEA" w:rsidRPr="002C0F5B" w:rsidRDefault="00FD6E9D" w:rsidP="00FD6E9D">
      <w:pPr>
        <w:tabs>
          <w:tab w:val="left" w:pos="6246"/>
        </w:tabs>
        <w:spacing w:after="60" w:line="240" w:lineRule="auto"/>
        <w:jc w:val="center"/>
        <w:rPr>
          <w:rFonts w:ascii="Montserrat" w:eastAsia="Times New Roman" w:hAnsi="Montserrat" w:cs="Arial"/>
          <w:b/>
          <w:bCs/>
        </w:rPr>
      </w:pPr>
      <w:r w:rsidRPr="002C0F5B">
        <w:rPr>
          <w:rFonts w:ascii="Montserrat" w:eastAsia="Times New Roman" w:hAnsi="Montserrat" w:cs="Arial"/>
          <w:b/>
          <w:bCs/>
        </w:rPr>
        <w:t>Primera Sesión Extra</w:t>
      </w:r>
      <w:r w:rsidR="00CA2A87" w:rsidRPr="002C0F5B">
        <w:rPr>
          <w:rFonts w:ascii="Montserrat" w:eastAsia="Times New Roman" w:hAnsi="Montserrat" w:cs="Arial"/>
          <w:b/>
          <w:bCs/>
        </w:rPr>
        <w:t>o</w:t>
      </w:r>
      <w:r w:rsidRPr="002C0F5B">
        <w:rPr>
          <w:rFonts w:ascii="Montserrat" w:eastAsia="Times New Roman" w:hAnsi="Montserrat" w:cs="Arial"/>
          <w:b/>
          <w:bCs/>
        </w:rPr>
        <w:t>rdinaria del Comité Técnico (14 de febrero de 2020)</w:t>
      </w:r>
    </w:p>
    <w:tbl>
      <w:tblPr>
        <w:tblStyle w:val="Tablaconcuadrcula"/>
        <w:tblW w:w="0" w:type="auto"/>
        <w:jc w:val="center"/>
        <w:tblLook w:val="04A0" w:firstRow="1" w:lastRow="0" w:firstColumn="1" w:lastColumn="0" w:noHBand="0" w:noVBand="1"/>
      </w:tblPr>
      <w:tblGrid>
        <w:gridCol w:w="3114"/>
        <w:gridCol w:w="1559"/>
        <w:gridCol w:w="1276"/>
        <w:gridCol w:w="2268"/>
      </w:tblGrid>
      <w:tr w:rsidR="001A6EEA" w:rsidRPr="008518F5" w14:paraId="15B0A7D4" w14:textId="77777777" w:rsidTr="00CA2A87">
        <w:trPr>
          <w:jc w:val="center"/>
        </w:trPr>
        <w:tc>
          <w:tcPr>
            <w:tcW w:w="3114" w:type="dxa"/>
            <w:shd w:val="clear" w:color="auto" w:fill="1F3864" w:themeFill="accent1" w:themeFillShade="80"/>
            <w:vAlign w:val="center"/>
          </w:tcPr>
          <w:p w14:paraId="59A59E75" w14:textId="6F6B6C18" w:rsidR="001A6EEA" w:rsidRPr="008518F5" w:rsidRDefault="001A6EEA" w:rsidP="00533B93">
            <w:pPr>
              <w:tabs>
                <w:tab w:val="left" w:pos="6246"/>
              </w:tabs>
              <w:spacing w:before="60"/>
              <w:jc w:val="center"/>
              <w:rPr>
                <w:rFonts w:ascii="Montserrat" w:eastAsia="Times New Roman" w:hAnsi="Montserrat" w:cs="Arial"/>
                <w:b/>
                <w:bCs/>
                <w:color w:val="FFFFFF" w:themeColor="background1"/>
                <w:sz w:val="16"/>
                <w:szCs w:val="16"/>
              </w:rPr>
            </w:pPr>
            <w:r w:rsidRPr="008518F5">
              <w:rPr>
                <w:rFonts w:ascii="Montserrat" w:eastAsia="Times New Roman" w:hAnsi="Montserrat" w:cs="Arial"/>
                <w:b/>
                <w:bCs/>
                <w:color w:val="FFFFFF" w:themeColor="background1"/>
                <w:sz w:val="16"/>
                <w:szCs w:val="16"/>
              </w:rPr>
              <w:t>C</w:t>
            </w:r>
            <w:r w:rsidRPr="008518F5">
              <w:rPr>
                <w:rFonts w:ascii="Montserrat" w:hAnsi="Montserrat"/>
                <w:b/>
                <w:bCs/>
                <w:color w:val="FFFFFF" w:themeColor="background1"/>
                <w:sz w:val="16"/>
                <w:szCs w:val="16"/>
              </w:rPr>
              <w:t>oncepto</w:t>
            </w:r>
          </w:p>
        </w:tc>
        <w:tc>
          <w:tcPr>
            <w:tcW w:w="1559" w:type="dxa"/>
            <w:shd w:val="clear" w:color="auto" w:fill="1F3864" w:themeFill="accent1" w:themeFillShade="80"/>
            <w:vAlign w:val="center"/>
          </w:tcPr>
          <w:p w14:paraId="61F5EF7E" w14:textId="77777777" w:rsidR="001A6EEA" w:rsidRPr="008518F5" w:rsidRDefault="001A6EEA" w:rsidP="00533B93">
            <w:pPr>
              <w:tabs>
                <w:tab w:val="left" w:pos="6246"/>
              </w:tabs>
              <w:spacing w:before="60"/>
              <w:jc w:val="center"/>
              <w:rPr>
                <w:rFonts w:ascii="Montserrat" w:hAnsi="Montserrat"/>
                <w:b/>
                <w:bCs/>
                <w:color w:val="FFFFFF" w:themeColor="background1"/>
                <w:sz w:val="16"/>
                <w:szCs w:val="16"/>
              </w:rPr>
            </w:pPr>
            <w:r w:rsidRPr="008518F5">
              <w:rPr>
                <w:rFonts w:ascii="Montserrat" w:eastAsia="Times New Roman" w:hAnsi="Montserrat" w:cs="Arial"/>
                <w:b/>
                <w:bCs/>
                <w:color w:val="FFFFFF" w:themeColor="background1"/>
                <w:sz w:val="16"/>
                <w:szCs w:val="16"/>
              </w:rPr>
              <w:t>M</w:t>
            </w:r>
            <w:r w:rsidRPr="008518F5">
              <w:rPr>
                <w:rFonts w:ascii="Montserrat" w:hAnsi="Montserrat"/>
                <w:b/>
                <w:bCs/>
                <w:color w:val="FFFFFF" w:themeColor="background1"/>
                <w:sz w:val="16"/>
                <w:szCs w:val="16"/>
              </w:rPr>
              <w:t xml:space="preserve">onto </w:t>
            </w:r>
          </w:p>
          <w:p w14:paraId="41BCE0EB" w14:textId="4355636B" w:rsidR="001A6EEA" w:rsidRPr="008518F5" w:rsidRDefault="00E258BC" w:rsidP="00533B93">
            <w:pPr>
              <w:tabs>
                <w:tab w:val="left" w:pos="6246"/>
              </w:tabs>
              <w:spacing w:before="60"/>
              <w:jc w:val="center"/>
              <w:rPr>
                <w:rFonts w:ascii="Montserrat" w:eastAsia="Times New Roman" w:hAnsi="Montserrat" w:cs="Arial"/>
                <w:b/>
                <w:bCs/>
                <w:color w:val="FFFFFF" w:themeColor="background1"/>
                <w:sz w:val="16"/>
                <w:szCs w:val="16"/>
              </w:rPr>
            </w:pPr>
            <w:r w:rsidRPr="008518F5">
              <w:rPr>
                <w:rFonts w:ascii="Montserrat" w:hAnsi="Montserrat"/>
                <w:b/>
                <w:bCs/>
                <w:color w:val="FFFFFF" w:themeColor="background1"/>
                <w:sz w:val="16"/>
                <w:szCs w:val="16"/>
              </w:rPr>
              <w:t>A</w:t>
            </w:r>
            <w:r w:rsidR="001A6EEA" w:rsidRPr="008518F5">
              <w:rPr>
                <w:rFonts w:ascii="Montserrat" w:hAnsi="Montserrat"/>
                <w:b/>
                <w:bCs/>
                <w:color w:val="FFFFFF" w:themeColor="background1"/>
                <w:sz w:val="16"/>
                <w:szCs w:val="16"/>
              </w:rPr>
              <w:t>utorizado</w:t>
            </w:r>
          </w:p>
        </w:tc>
        <w:tc>
          <w:tcPr>
            <w:tcW w:w="1276" w:type="dxa"/>
            <w:shd w:val="clear" w:color="auto" w:fill="1F3864" w:themeFill="accent1" w:themeFillShade="80"/>
            <w:vAlign w:val="center"/>
          </w:tcPr>
          <w:p w14:paraId="060D7F3A" w14:textId="07C1D7C6" w:rsidR="001A6EEA" w:rsidRPr="008518F5" w:rsidRDefault="001A6EEA" w:rsidP="00533B93">
            <w:pPr>
              <w:tabs>
                <w:tab w:val="left" w:pos="6246"/>
              </w:tabs>
              <w:spacing w:before="60"/>
              <w:jc w:val="center"/>
              <w:rPr>
                <w:rFonts w:ascii="Montserrat" w:eastAsia="Times New Roman" w:hAnsi="Montserrat" w:cs="Arial"/>
                <w:b/>
                <w:bCs/>
                <w:color w:val="FFFFFF" w:themeColor="background1"/>
                <w:sz w:val="16"/>
                <w:szCs w:val="16"/>
              </w:rPr>
            </w:pPr>
            <w:r w:rsidRPr="008518F5">
              <w:rPr>
                <w:rFonts w:ascii="Montserrat" w:eastAsia="Times New Roman" w:hAnsi="Montserrat" w:cs="Arial"/>
                <w:b/>
                <w:bCs/>
                <w:color w:val="FFFFFF" w:themeColor="background1"/>
                <w:sz w:val="16"/>
                <w:szCs w:val="16"/>
              </w:rPr>
              <w:t>E</w:t>
            </w:r>
            <w:r w:rsidRPr="008518F5">
              <w:rPr>
                <w:rFonts w:ascii="Montserrat" w:hAnsi="Montserrat"/>
                <w:b/>
                <w:bCs/>
                <w:color w:val="FFFFFF" w:themeColor="background1"/>
                <w:sz w:val="16"/>
                <w:szCs w:val="16"/>
              </w:rPr>
              <w:t>jercido</w:t>
            </w:r>
          </w:p>
        </w:tc>
        <w:tc>
          <w:tcPr>
            <w:tcW w:w="2268" w:type="dxa"/>
            <w:shd w:val="clear" w:color="auto" w:fill="1F3864" w:themeFill="accent1" w:themeFillShade="80"/>
            <w:vAlign w:val="center"/>
          </w:tcPr>
          <w:p w14:paraId="4ED67E1B" w14:textId="570C8D33" w:rsidR="001A6EEA" w:rsidRPr="008518F5" w:rsidRDefault="001A6EEA" w:rsidP="00533B93">
            <w:pPr>
              <w:tabs>
                <w:tab w:val="left" w:pos="6246"/>
              </w:tabs>
              <w:spacing w:before="60"/>
              <w:jc w:val="center"/>
              <w:rPr>
                <w:rFonts w:ascii="Montserrat" w:eastAsia="Times New Roman" w:hAnsi="Montserrat" w:cs="Arial"/>
                <w:b/>
                <w:bCs/>
                <w:color w:val="FFFFFF" w:themeColor="background1"/>
                <w:sz w:val="16"/>
                <w:szCs w:val="16"/>
              </w:rPr>
            </w:pPr>
            <w:r w:rsidRPr="008518F5">
              <w:rPr>
                <w:rFonts w:ascii="Montserrat" w:eastAsia="Times New Roman" w:hAnsi="Montserrat" w:cs="Arial"/>
                <w:b/>
                <w:bCs/>
                <w:color w:val="FFFFFF" w:themeColor="background1"/>
                <w:sz w:val="16"/>
                <w:szCs w:val="16"/>
              </w:rPr>
              <w:t>R</w:t>
            </w:r>
            <w:r w:rsidRPr="008518F5">
              <w:rPr>
                <w:rFonts w:ascii="Montserrat" w:hAnsi="Montserrat"/>
                <w:b/>
                <w:bCs/>
                <w:color w:val="FFFFFF" w:themeColor="background1"/>
                <w:sz w:val="16"/>
                <w:szCs w:val="16"/>
              </w:rPr>
              <w:t>ecursos pendientes por ejercer</w:t>
            </w:r>
          </w:p>
        </w:tc>
      </w:tr>
      <w:tr w:rsidR="001A6EEA" w:rsidRPr="008518F5" w14:paraId="146D7175" w14:textId="77777777" w:rsidTr="00CA2A87">
        <w:trPr>
          <w:jc w:val="center"/>
        </w:trPr>
        <w:tc>
          <w:tcPr>
            <w:tcW w:w="3114" w:type="dxa"/>
            <w:vAlign w:val="center"/>
          </w:tcPr>
          <w:p w14:paraId="35233793" w14:textId="0F590515" w:rsidR="001A6EEA" w:rsidRPr="008518F5" w:rsidRDefault="001A6EEA" w:rsidP="001A6EEA">
            <w:pPr>
              <w:tabs>
                <w:tab w:val="left" w:pos="6246"/>
              </w:tabs>
              <w:spacing w:before="60" w:after="60"/>
              <w:jc w:val="both"/>
              <w:rPr>
                <w:rFonts w:ascii="Montserrat" w:eastAsia="Times New Roman" w:hAnsi="Montserrat" w:cs="Arial"/>
                <w:sz w:val="16"/>
                <w:szCs w:val="16"/>
              </w:rPr>
            </w:pPr>
            <w:r w:rsidRPr="008518F5">
              <w:rPr>
                <w:rFonts w:ascii="Montserrat" w:eastAsia="Times New Roman" w:hAnsi="Montserrat" w:cs="Arial"/>
                <w:sz w:val="16"/>
                <w:szCs w:val="16"/>
              </w:rPr>
              <w:t>C</w:t>
            </w:r>
            <w:r w:rsidRPr="008518F5">
              <w:rPr>
                <w:rFonts w:ascii="Montserrat" w:hAnsi="Montserrat"/>
                <w:sz w:val="16"/>
                <w:szCs w:val="16"/>
              </w:rPr>
              <w:t>ambio de válvulas, equipo, tanques de gas, entre otros</w:t>
            </w:r>
          </w:p>
        </w:tc>
        <w:tc>
          <w:tcPr>
            <w:tcW w:w="1559" w:type="dxa"/>
            <w:vAlign w:val="center"/>
          </w:tcPr>
          <w:p w14:paraId="2317C7CA" w14:textId="22DF93DF" w:rsidR="001A6EEA" w:rsidRPr="008518F5" w:rsidRDefault="001A6EEA" w:rsidP="001A6EEA">
            <w:pPr>
              <w:tabs>
                <w:tab w:val="left" w:pos="6246"/>
              </w:tabs>
              <w:spacing w:before="60" w:after="60"/>
              <w:jc w:val="center"/>
              <w:rPr>
                <w:rFonts w:ascii="Montserrat" w:eastAsia="Times New Roman" w:hAnsi="Montserrat" w:cs="Arial"/>
                <w:sz w:val="16"/>
                <w:szCs w:val="16"/>
              </w:rPr>
            </w:pPr>
            <w:r w:rsidRPr="008518F5">
              <w:rPr>
                <w:rFonts w:ascii="Montserrat" w:eastAsia="Times New Roman" w:hAnsi="Montserrat" w:cs="Arial"/>
                <w:sz w:val="16"/>
                <w:szCs w:val="16"/>
              </w:rPr>
              <w:t>420,000.00</w:t>
            </w:r>
          </w:p>
        </w:tc>
        <w:tc>
          <w:tcPr>
            <w:tcW w:w="1276" w:type="dxa"/>
            <w:vAlign w:val="center"/>
          </w:tcPr>
          <w:p w14:paraId="62584B80" w14:textId="32913DDD" w:rsidR="001A6EEA" w:rsidRPr="008518F5" w:rsidRDefault="001A6EEA" w:rsidP="001A6EEA">
            <w:pPr>
              <w:tabs>
                <w:tab w:val="left" w:pos="6246"/>
              </w:tabs>
              <w:spacing w:before="60" w:after="60"/>
              <w:jc w:val="center"/>
              <w:rPr>
                <w:rFonts w:ascii="Montserrat" w:eastAsia="Times New Roman" w:hAnsi="Montserrat" w:cs="Arial"/>
                <w:sz w:val="16"/>
                <w:szCs w:val="16"/>
              </w:rPr>
            </w:pPr>
            <w:r w:rsidRPr="008518F5">
              <w:rPr>
                <w:rFonts w:ascii="Montserrat" w:eastAsia="Times New Roman" w:hAnsi="Montserrat" w:cs="Arial"/>
                <w:sz w:val="16"/>
                <w:szCs w:val="16"/>
              </w:rPr>
              <w:t>0.00</w:t>
            </w:r>
          </w:p>
        </w:tc>
        <w:tc>
          <w:tcPr>
            <w:tcW w:w="2268" w:type="dxa"/>
            <w:vAlign w:val="center"/>
          </w:tcPr>
          <w:p w14:paraId="70555366" w14:textId="72BC814D" w:rsidR="001A6EEA" w:rsidRPr="008518F5" w:rsidRDefault="001A6EEA" w:rsidP="001A6EEA">
            <w:pPr>
              <w:tabs>
                <w:tab w:val="left" w:pos="6246"/>
              </w:tabs>
              <w:spacing w:before="60" w:after="60"/>
              <w:jc w:val="center"/>
              <w:rPr>
                <w:rFonts w:ascii="Montserrat" w:eastAsia="Times New Roman" w:hAnsi="Montserrat" w:cs="Arial"/>
                <w:sz w:val="16"/>
                <w:szCs w:val="16"/>
              </w:rPr>
            </w:pPr>
            <w:r w:rsidRPr="008518F5">
              <w:rPr>
                <w:rFonts w:ascii="Montserrat" w:eastAsia="Times New Roman" w:hAnsi="Montserrat" w:cs="Arial"/>
                <w:sz w:val="16"/>
                <w:szCs w:val="16"/>
              </w:rPr>
              <w:t>420,000.00</w:t>
            </w:r>
          </w:p>
        </w:tc>
      </w:tr>
    </w:tbl>
    <w:p w14:paraId="04F0B3DC" w14:textId="01BDCCCA" w:rsidR="001A6EEA" w:rsidRPr="002C0F5B" w:rsidRDefault="001A6EEA" w:rsidP="001A6EEA">
      <w:pPr>
        <w:tabs>
          <w:tab w:val="left" w:pos="6246"/>
        </w:tabs>
        <w:spacing w:after="0" w:line="240" w:lineRule="auto"/>
        <w:jc w:val="center"/>
        <w:rPr>
          <w:rFonts w:ascii="Montserrat" w:eastAsia="Times New Roman" w:hAnsi="Montserrat" w:cs="Arial"/>
        </w:rPr>
      </w:pPr>
    </w:p>
    <w:p w14:paraId="696623FE" w14:textId="77777777" w:rsidR="009B2BA1" w:rsidRPr="002C0F5B" w:rsidRDefault="009B2BA1" w:rsidP="001A6EEA">
      <w:pPr>
        <w:tabs>
          <w:tab w:val="left" w:pos="6246"/>
        </w:tabs>
        <w:spacing w:after="0" w:line="240" w:lineRule="auto"/>
        <w:jc w:val="center"/>
        <w:rPr>
          <w:rFonts w:ascii="Montserrat" w:eastAsia="Times New Roman" w:hAnsi="Montserrat" w:cs="Arial"/>
        </w:rPr>
      </w:pPr>
    </w:p>
    <w:tbl>
      <w:tblPr>
        <w:tblStyle w:val="Tablaconcuadrcula"/>
        <w:tblW w:w="0" w:type="auto"/>
        <w:jc w:val="center"/>
        <w:tblLook w:val="04A0" w:firstRow="1" w:lastRow="0" w:firstColumn="1" w:lastColumn="0" w:noHBand="0" w:noVBand="1"/>
      </w:tblPr>
      <w:tblGrid>
        <w:gridCol w:w="1686"/>
        <w:gridCol w:w="1701"/>
        <w:gridCol w:w="1701"/>
        <w:gridCol w:w="1843"/>
      </w:tblGrid>
      <w:tr w:rsidR="00C45F9A" w:rsidRPr="008518F5" w14:paraId="4237486F" w14:textId="77777777" w:rsidTr="004622DF">
        <w:trPr>
          <w:jc w:val="center"/>
        </w:trPr>
        <w:tc>
          <w:tcPr>
            <w:tcW w:w="1686"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5C18B28D" w14:textId="2FCC70F6" w:rsidR="00164C99" w:rsidRPr="008518F5" w:rsidRDefault="00C45F9A" w:rsidP="00C45F9A">
            <w:pPr>
              <w:tabs>
                <w:tab w:val="left" w:pos="6246"/>
              </w:tabs>
              <w:spacing w:before="60" w:after="60"/>
              <w:jc w:val="center"/>
              <w:rPr>
                <w:rFonts w:ascii="Montserrat" w:eastAsia="Times New Roman" w:hAnsi="Montserrat" w:cs="Arial"/>
                <w:b/>
                <w:bCs/>
                <w:color w:val="FFFFFF" w:themeColor="background1"/>
                <w:sz w:val="16"/>
                <w:szCs w:val="16"/>
              </w:rPr>
            </w:pPr>
            <w:r w:rsidRPr="008518F5">
              <w:rPr>
                <w:rFonts w:ascii="Montserrat" w:eastAsia="Times New Roman" w:hAnsi="Montserrat" w:cs="Arial"/>
                <w:b/>
                <w:bCs/>
                <w:color w:val="FFFFFF" w:themeColor="background1"/>
                <w:sz w:val="16"/>
                <w:szCs w:val="16"/>
              </w:rPr>
              <w:t>Concepto</w:t>
            </w:r>
          </w:p>
        </w:tc>
        <w:tc>
          <w:tcPr>
            <w:tcW w:w="17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6F31598F" w14:textId="77777777" w:rsidR="00986CAB" w:rsidRPr="008518F5" w:rsidRDefault="00C45F9A" w:rsidP="00C45F9A">
            <w:pPr>
              <w:tabs>
                <w:tab w:val="left" w:pos="6246"/>
              </w:tabs>
              <w:spacing w:before="60" w:after="60"/>
              <w:jc w:val="center"/>
              <w:rPr>
                <w:rFonts w:ascii="Montserrat" w:eastAsia="Times New Roman" w:hAnsi="Montserrat" w:cs="Arial"/>
                <w:b/>
                <w:bCs/>
                <w:color w:val="FFFFFF" w:themeColor="background1"/>
                <w:sz w:val="16"/>
                <w:szCs w:val="16"/>
              </w:rPr>
            </w:pPr>
            <w:r w:rsidRPr="008518F5">
              <w:rPr>
                <w:rFonts w:ascii="Montserrat" w:eastAsia="Times New Roman" w:hAnsi="Montserrat" w:cs="Arial"/>
                <w:b/>
                <w:bCs/>
                <w:color w:val="FFFFFF" w:themeColor="background1"/>
                <w:sz w:val="16"/>
                <w:szCs w:val="16"/>
              </w:rPr>
              <w:t xml:space="preserve">Monto </w:t>
            </w:r>
          </w:p>
          <w:p w14:paraId="3A86BE03" w14:textId="3DB91DEC" w:rsidR="00164C99" w:rsidRPr="008518F5" w:rsidRDefault="009B2BA1" w:rsidP="00C45F9A">
            <w:pPr>
              <w:tabs>
                <w:tab w:val="left" w:pos="6246"/>
              </w:tabs>
              <w:spacing w:before="60" w:after="60"/>
              <w:jc w:val="center"/>
              <w:rPr>
                <w:rFonts w:ascii="Montserrat" w:eastAsia="Times New Roman" w:hAnsi="Montserrat" w:cs="Arial"/>
                <w:b/>
                <w:bCs/>
                <w:color w:val="FFFFFF" w:themeColor="background1"/>
                <w:sz w:val="16"/>
                <w:szCs w:val="16"/>
              </w:rPr>
            </w:pPr>
            <w:r w:rsidRPr="008518F5">
              <w:rPr>
                <w:rFonts w:ascii="Montserrat" w:eastAsia="Times New Roman" w:hAnsi="Montserrat" w:cs="Arial"/>
                <w:b/>
                <w:bCs/>
                <w:color w:val="FFFFFF" w:themeColor="background1"/>
                <w:sz w:val="16"/>
                <w:szCs w:val="16"/>
              </w:rPr>
              <w:t>A</w:t>
            </w:r>
            <w:r w:rsidR="00C45F9A" w:rsidRPr="008518F5">
              <w:rPr>
                <w:rFonts w:ascii="Montserrat" w:eastAsia="Times New Roman" w:hAnsi="Montserrat" w:cs="Arial"/>
                <w:b/>
                <w:bCs/>
                <w:color w:val="FFFFFF" w:themeColor="background1"/>
                <w:sz w:val="16"/>
                <w:szCs w:val="16"/>
              </w:rPr>
              <w:t>utorizado</w:t>
            </w:r>
          </w:p>
        </w:tc>
        <w:tc>
          <w:tcPr>
            <w:tcW w:w="17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5E345D6B" w14:textId="60B4C2B1" w:rsidR="00164C99" w:rsidRPr="008518F5" w:rsidRDefault="00C45F9A" w:rsidP="00C45F9A">
            <w:pPr>
              <w:tabs>
                <w:tab w:val="left" w:pos="6246"/>
              </w:tabs>
              <w:spacing w:before="60" w:after="60"/>
              <w:jc w:val="center"/>
              <w:rPr>
                <w:rFonts w:ascii="Montserrat" w:eastAsia="Times New Roman" w:hAnsi="Montserrat" w:cs="Arial"/>
                <w:b/>
                <w:bCs/>
                <w:color w:val="FFFFFF" w:themeColor="background1"/>
                <w:sz w:val="16"/>
                <w:szCs w:val="16"/>
              </w:rPr>
            </w:pPr>
            <w:r w:rsidRPr="008518F5">
              <w:rPr>
                <w:rFonts w:ascii="Montserrat" w:eastAsia="Times New Roman" w:hAnsi="Montserrat" w:cs="Arial"/>
                <w:b/>
                <w:bCs/>
                <w:color w:val="FFFFFF" w:themeColor="background1"/>
                <w:sz w:val="16"/>
                <w:szCs w:val="16"/>
              </w:rPr>
              <w:t>Ejercido</w:t>
            </w: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vAlign w:val="center"/>
          </w:tcPr>
          <w:p w14:paraId="19F0B408" w14:textId="268CBBF6" w:rsidR="00164C99" w:rsidRPr="008518F5" w:rsidRDefault="00C45F9A" w:rsidP="00C45F9A">
            <w:pPr>
              <w:tabs>
                <w:tab w:val="left" w:pos="6246"/>
              </w:tabs>
              <w:spacing w:before="60" w:after="60"/>
              <w:jc w:val="center"/>
              <w:rPr>
                <w:rFonts w:ascii="Montserrat" w:eastAsia="Times New Roman" w:hAnsi="Montserrat" w:cs="Arial"/>
                <w:b/>
                <w:bCs/>
                <w:color w:val="FFFFFF" w:themeColor="background1"/>
                <w:sz w:val="16"/>
                <w:szCs w:val="16"/>
              </w:rPr>
            </w:pPr>
            <w:r w:rsidRPr="008518F5">
              <w:rPr>
                <w:rFonts w:ascii="Montserrat" w:eastAsia="Times New Roman" w:hAnsi="Montserrat" w:cs="Arial"/>
                <w:b/>
                <w:bCs/>
                <w:color w:val="FFFFFF" w:themeColor="background1"/>
                <w:sz w:val="16"/>
                <w:szCs w:val="16"/>
              </w:rPr>
              <w:t>Recursos pendientes por ejercer</w:t>
            </w:r>
          </w:p>
        </w:tc>
      </w:tr>
      <w:tr w:rsidR="00986CAB" w:rsidRPr="008518F5" w14:paraId="5B64FE2A" w14:textId="77777777" w:rsidTr="004622DF">
        <w:trPr>
          <w:jc w:val="center"/>
        </w:trPr>
        <w:tc>
          <w:tcPr>
            <w:tcW w:w="1686" w:type="dxa"/>
            <w:tcBorders>
              <w:top w:val="single" w:sz="12" w:space="0" w:color="FFFFFF" w:themeColor="background1"/>
            </w:tcBorders>
          </w:tcPr>
          <w:p w14:paraId="5DE2A6A2" w14:textId="73B807DA"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I</w:t>
            </w:r>
          </w:p>
        </w:tc>
        <w:tc>
          <w:tcPr>
            <w:tcW w:w="1701" w:type="dxa"/>
            <w:tcBorders>
              <w:top w:val="single" w:sz="12" w:space="0" w:color="FFFFFF" w:themeColor="background1"/>
            </w:tcBorders>
          </w:tcPr>
          <w:p w14:paraId="5B1F8CA9" w14:textId="3E51CB54"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1,400,000.00 </w:t>
            </w:r>
          </w:p>
        </w:tc>
        <w:tc>
          <w:tcPr>
            <w:tcW w:w="1701" w:type="dxa"/>
            <w:tcBorders>
              <w:top w:val="single" w:sz="12" w:space="0" w:color="FFFFFF" w:themeColor="background1"/>
            </w:tcBorders>
          </w:tcPr>
          <w:p w14:paraId="64641A3E" w14:textId="62F22324"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767,235.00 </w:t>
            </w:r>
          </w:p>
        </w:tc>
        <w:tc>
          <w:tcPr>
            <w:tcW w:w="1843" w:type="dxa"/>
            <w:tcBorders>
              <w:top w:val="single" w:sz="12" w:space="0" w:color="FFFFFF" w:themeColor="background1"/>
            </w:tcBorders>
          </w:tcPr>
          <w:p w14:paraId="6F4F971C" w14:textId="7E3AFCCF"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632,765.00 </w:t>
            </w:r>
          </w:p>
        </w:tc>
      </w:tr>
      <w:tr w:rsidR="00986CAB" w:rsidRPr="008518F5" w14:paraId="3DE4C8DF" w14:textId="77777777" w:rsidTr="004622DF">
        <w:trPr>
          <w:jc w:val="center"/>
        </w:trPr>
        <w:tc>
          <w:tcPr>
            <w:tcW w:w="1686" w:type="dxa"/>
          </w:tcPr>
          <w:p w14:paraId="4C7767CD" w14:textId="76122F34"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II</w:t>
            </w:r>
          </w:p>
        </w:tc>
        <w:tc>
          <w:tcPr>
            <w:tcW w:w="1701" w:type="dxa"/>
          </w:tcPr>
          <w:p w14:paraId="1BD5F572" w14:textId="38017E25"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166,600,000.00 </w:t>
            </w:r>
          </w:p>
        </w:tc>
        <w:tc>
          <w:tcPr>
            <w:tcW w:w="1701" w:type="dxa"/>
          </w:tcPr>
          <w:p w14:paraId="7A35E54F" w14:textId="2C512F7A"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77,201,258.00 </w:t>
            </w:r>
          </w:p>
        </w:tc>
        <w:tc>
          <w:tcPr>
            <w:tcW w:w="1843" w:type="dxa"/>
          </w:tcPr>
          <w:p w14:paraId="00AB122C" w14:textId="41973396"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89,398,742.00 </w:t>
            </w:r>
          </w:p>
        </w:tc>
      </w:tr>
      <w:tr w:rsidR="00986CAB" w:rsidRPr="008518F5" w14:paraId="38AC41FD" w14:textId="77777777" w:rsidTr="004622DF">
        <w:trPr>
          <w:jc w:val="center"/>
        </w:trPr>
        <w:tc>
          <w:tcPr>
            <w:tcW w:w="1686" w:type="dxa"/>
          </w:tcPr>
          <w:p w14:paraId="0CFAF745" w14:textId="32A9C538"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III</w:t>
            </w:r>
          </w:p>
        </w:tc>
        <w:tc>
          <w:tcPr>
            <w:tcW w:w="1701" w:type="dxa"/>
          </w:tcPr>
          <w:p w14:paraId="12ECD25C" w14:textId="60A2DA48"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6,950,000.00 </w:t>
            </w:r>
          </w:p>
        </w:tc>
        <w:tc>
          <w:tcPr>
            <w:tcW w:w="1701" w:type="dxa"/>
          </w:tcPr>
          <w:p w14:paraId="224EC10E" w14:textId="629CDF5C"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1,331,337.48 </w:t>
            </w:r>
          </w:p>
        </w:tc>
        <w:tc>
          <w:tcPr>
            <w:tcW w:w="1843" w:type="dxa"/>
          </w:tcPr>
          <w:p w14:paraId="42510150" w14:textId="3731B925"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5,618,662.52 </w:t>
            </w:r>
          </w:p>
        </w:tc>
      </w:tr>
      <w:tr w:rsidR="00986CAB" w:rsidRPr="008518F5" w14:paraId="6400C845" w14:textId="77777777" w:rsidTr="004622DF">
        <w:trPr>
          <w:jc w:val="center"/>
        </w:trPr>
        <w:tc>
          <w:tcPr>
            <w:tcW w:w="1686" w:type="dxa"/>
          </w:tcPr>
          <w:p w14:paraId="436C5E47" w14:textId="35FFBB67"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IV</w:t>
            </w:r>
          </w:p>
        </w:tc>
        <w:tc>
          <w:tcPr>
            <w:tcW w:w="1701" w:type="dxa"/>
          </w:tcPr>
          <w:p w14:paraId="2F699BB1" w14:textId="0998896D"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3,000,000.00 </w:t>
            </w:r>
          </w:p>
        </w:tc>
        <w:tc>
          <w:tcPr>
            <w:tcW w:w="1701" w:type="dxa"/>
          </w:tcPr>
          <w:p w14:paraId="01869D3C" w14:textId="3BDCCAED"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0.00 </w:t>
            </w:r>
          </w:p>
        </w:tc>
        <w:tc>
          <w:tcPr>
            <w:tcW w:w="1843" w:type="dxa"/>
          </w:tcPr>
          <w:p w14:paraId="244AC8A9" w14:textId="2061C602"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3,000,000.00 </w:t>
            </w:r>
          </w:p>
        </w:tc>
      </w:tr>
      <w:tr w:rsidR="00986CAB" w:rsidRPr="008518F5" w14:paraId="077D81FC" w14:textId="77777777" w:rsidTr="004622DF">
        <w:trPr>
          <w:jc w:val="center"/>
        </w:trPr>
        <w:tc>
          <w:tcPr>
            <w:tcW w:w="1686" w:type="dxa"/>
          </w:tcPr>
          <w:p w14:paraId="0D0FF259" w14:textId="2EC531E4"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V</w:t>
            </w:r>
          </w:p>
        </w:tc>
        <w:tc>
          <w:tcPr>
            <w:tcW w:w="1701" w:type="dxa"/>
          </w:tcPr>
          <w:p w14:paraId="37D0F216" w14:textId="61F60162"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4,500,000.00 </w:t>
            </w:r>
          </w:p>
        </w:tc>
        <w:tc>
          <w:tcPr>
            <w:tcW w:w="1701" w:type="dxa"/>
          </w:tcPr>
          <w:p w14:paraId="65E400D8" w14:textId="359FF175"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2,028,202.48 </w:t>
            </w:r>
          </w:p>
        </w:tc>
        <w:tc>
          <w:tcPr>
            <w:tcW w:w="1843" w:type="dxa"/>
          </w:tcPr>
          <w:p w14:paraId="770149EA" w14:textId="53FEDBB6"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2,471,797.52 </w:t>
            </w:r>
          </w:p>
        </w:tc>
      </w:tr>
      <w:tr w:rsidR="00986CAB" w:rsidRPr="008518F5" w14:paraId="0069F3A2" w14:textId="77777777" w:rsidTr="004622DF">
        <w:trPr>
          <w:jc w:val="center"/>
        </w:trPr>
        <w:tc>
          <w:tcPr>
            <w:tcW w:w="1686" w:type="dxa"/>
          </w:tcPr>
          <w:p w14:paraId="74F04A47" w14:textId="5E17B8A4"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VI</w:t>
            </w:r>
          </w:p>
        </w:tc>
        <w:tc>
          <w:tcPr>
            <w:tcW w:w="1701" w:type="dxa"/>
          </w:tcPr>
          <w:p w14:paraId="415E8CAA" w14:textId="733FB685"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12,945,000.00 </w:t>
            </w:r>
          </w:p>
        </w:tc>
        <w:tc>
          <w:tcPr>
            <w:tcW w:w="1701" w:type="dxa"/>
          </w:tcPr>
          <w:p w14:paraId="63472DCC" w14:textId="6E4A119D"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2,712,391.38 </w:t>
            </w:r>
          </w:p>
        </w:tc>
        <w:tc>
          <w:tcPr>
            <w:tcW w:w="1843" w:type="dxa"/>
          </w:tcPr>
          <w:p w14:paraId="3CB4D55C" w14:textId="2A929345"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10,232,608.62 </w:t>
            </w:r>
          </w:p>
        </w:tc>
      </w:tr>
      <w:tr w:rsidR="00986CAB" w:rsidRPr="008518F5" w14:paraId="5D94EAD9" w14:textId="77777777" w:rsidTr="004622DF">
        <w:trPr>
          <w:jc w:val="center"/>
        </w:trPr>
        <w:tc>
          <w:tcPr>
            <w:tcW w:w="1686" w:type="dxa"/>
          </w:tcPr>
          <w:p w14:paraId="7BB42CB8" w14:textId="4F1349FD"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X</w:t>
            </w:r>
          </w:p>
        </w:tc>
        <w:tc>
          <w:tcPr>
            <w:tcW w:w="1701" w:type="dxa"/>
          </w:tcPr>
          <w:p w14:paraId="4A2488C1" w14:textId="542892CF"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4,768,391.57 </w:t>
            </w:r>
          </w:p>
        </w:tc>
        <w:tc>
          <w:tcPr>
            <w:tcW w:w="1701" w:type="dxa"/>
          </w:tcPr>
          <w:p w14:paraId="769F2A5A" w14:textId="3394F9C0"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2,229,406.17 </w:t>
            </w:r>
          </w:p>
        </w:tc>
        <w:tc>
          <w:tcPr>
            <w:tcW w:w="1843" w:type="dxa"/>
          </w:tcPr>
          <w:p w14:paraId="5328C185" w14:textId="753DF976"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2,538,985.40 </w:t>
            </w:r>
          </w:p>
        </w:tc>
      </w:tr>
      <w:tr w:rsidR="00986CAB" w:rsidRPr="008518F5" w14:paraId="5DEEC07F" w14:textId="77777777" w:rsidTr="004622DF">
        <w:trPr>
          <w:jc w:val="center"/>
        </w:trPr>
        <w:tc>
          <w:tcPr>
            <w:tcW w:w="1686" w:type="dxa"/>
          </w:tcPr>
          <w:p w14:paraId="5546810A" w14:textId="320A43A8"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XI</w:t>
            </w:r>
          </w:p>
        </w:tc>
        <w:tc>
          <w:tcPr>
            <w:tcW w:w="1701" w:type="dxa"/>
          </w:tcPr>
          <w:p w14:paraId="0CD12F48" w14:textId="65982557"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8,000,000.00 </w:t>
            </w:r>
          </w:p>
        </w:tc>
        <w:tc>
          <w:tcPr>
            <w:tcW w:w="1701" w:type="dxa"/>
          </w:tcPr>
          <w:p w14:paraId="500F9E0B" w14:textId="18DD7604"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374,000.00 </w:t>
            </w:r>
          </w:p>
        </w:tc>
        <w:tc>
          <w:tcPr>
            <w:tcW w:w="1843" w:type="dxa"/>
          </w:tcPr>
          <w:p w14:paraId="022EF161" w14:textId="03053127"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7,626,000.00 </w:t>
            </w:r>
          </w:p>
        </w:tc>
      </w:tr>
      <w:tr w:rsidR="00986CAB" w:rsidRPr="008518F5" w14:paraId="102C63B8" w14:textId="77777777" w:rsidTr="004622DF">
        <w:trPr>
          <w:jc w:val="center"/>
        </w:trPr>
        <w:tc>
          <w:tcPr>
            <w:tcW w:w="1686" w:type="dxa"/>
            <w:tcBorders>
              <w:bottom w:val="single" w:sz="12" w:space="0" w:color="FFFFFF" w:themeColor="background1"/>
            </w:tcBorders>
          </w:tcPr>
          <w:p w14:paraId="605531F7" w14:textId="4ED24837" w:rsidR="00986CAB" w:rsidRPr="008518F5" w:rsidRDefault="00986CAB" w:rsidP="00986CAB">
            <w:pPr>
              <w:tabs>
                <w:tab w:val="left" w:pos="6246"/>
              </w:tabs>
              <w:jc w:val="both"/>
              <w:rPr>
                <w:rFonts w:ascii="Montserrat" w:eastAsia="Times New Roman" w:hAnsi="Montserrat" w:cs="Arial"/>
                <w:sz w:val="16"/>
                <w:szCs w:val="16"/>
              </w:rPr>
            </w:pPr>
            <w:r w:rsidRPr="008518F5">
              <w:rPr>
                <w:rFonts w:ascii="Montserrat" w:hAnsi="Montserrat"/>
                <w:sz w:val="16"/>
                <w:szCs w:val="16"/>
              </w:rPr>
              <w:t>SECCIÓN XII</w:t>
            </w:r>
          </w:p>
        </w:tc>
        <w:tc>
          <w:tcPr>
            <w:tcW w:w="1701" w:type="dxa"/>
            <w:tcBorders>
              <w:bottom w:val="single" w:sz="12" w:space="0" w:color="FFFFFF" w:themeColor="background1"/>
            </w:tcBorders>
          </w:tcPr>
          <w:p w14:paraId="3F6AB1B0" w14:textId="793B5365"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5,629,513.85 </w:t>
            </w:r>
          </w:p>
        </w:tc>
        <w:tc>
          <w:tcPr>
            <w:tcW w:w="1701" w:type="dxa"/>
            <w:tcBorders>
              <w:bottom w:val="single" w:sz="12" w:space="0" w:color="FFFFFF" w:themeColor="background1"/>
            </w:tcBorders>
          </w:tcPr>
          <w:p w14:paraId="7B2F886C" w14:textId="73FB4CAA"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2,869,531.80 </w:t>
            </w:r>
          </w:p>
        </w:tc>
        <w:tc>
          <w:tcPr>
            <w:tcW w:w="1843" w:type="dxa"/>
            <w:tcBorders>
              <w:bottom w:val="single" w:sz="12" w:space="0" w:color="FFFFFF" w:themeColor="background1"/>
            </w:tcBorders>
          </w:tcPr>
          <w:p w14:paraId="69918F1E" w14:textId="0AB91A29" w:rsidR="00986CAB" w:rsidRPr="008518F5" w:rsidRDefault="00986CAB" w:rsidP="00986CAB">
            <w:pPr>
              <w:tabs>
                <w:tab w:val="left" w:pos="6246"/>
              </w:tabs>
              <w:jc w:val="right"/>
              <w:rPr>
                <w:rFonts w:ascii="Montserrat" w:eastAsia="Times New Roman" w:hAnsi="Montserrat" w:cs="Arial"/>
                <w:sz w:val="16"/>
                <w:szCs w:val="16"/>
              </w:rPr>
            </w:pPr>
            <w:r w:rsidRPr="008518F5">
              <w:rPr>
                <w:rFonts w:ascii="Montserrat" w:hAnsi="Montserrat"/>
                <w:sz w:val="16"/>
                <w:szCs w:val="16"/>
              </w:rPr>
              <w:t xml:space="preserve">2,759,982.05 </w:t>
            </w:r>
          </w:p>
        </w:tc>
      </w:tr>
      <w:tr w:rsidR="00986CAB" w:rsidRPr="008518F5" w14:paraId="1EC82519" w14:textId="77777777" w:rsidTr="004622DF">
        <w:trPr>
          <w:jc w:val="center"/>
        </w:trPr>
        <w:tc>
          <w:tcPr>
            <w:tcW w:w="1686"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tcPr>
          <w:p w14:paraId="43B1EDBE" w14:textId="32F7471A" w:rsidR="00986CAB" w:rsidRPr="008518F5" w:rsidRDefault="00986CAB" w:rsidP="00986CAB">
            <w:pPr>
              <w:tabs>
                <w:tab w:val="left" w:pos="6246"/>
              </w:tabs>
              <w:spacing w:before="60" w:after="60"/>
              <w:jc w:val="center"/>
              <w:rPr>
                <w:rFonts w:ascii="Montserrat" w:eastAsia="Times New Roman" w:hAnsi="Montserrat" w:cs="Arial"/>
                <w:b/>
                <w:bCs/>
                <w:sz w:val="16"/>
                <w:szCs w:val="16"/>
              </w:rPr>
            </w:pPr>
            <w:r w:rsidRPr="008518F5">
              <w:rPr>
                <w:rFonts w:ascii="Montserrat" w:eastAsia="Times New Roman" w:hAnsi="Montserrat" w:cs="Arial"/>
                <w:b/>
                <w:bCs/>
                <w:sz w:val="16"/>
                <w:szCs w:val="16"/>
              </w:rPr>
              <w:t>Total</w:t>
            </w:r>
          </w:p>
        </w:tc>
        <w:tc>
          <w:tcPr>
            <w:tcW w:w="17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tcPr>
          <w:p w14:paraId="1BFA5C5B" w14:textId="7A2D48DE" w:rsidR="00986CAB" w:rsidRPr="008518F5" w:rsidRDefault="00986CAB" w:rsidP="00986CAB">
            <w:pPr>
              <w:tabs>
                <w:tab w:val="left" w:pos="6246"/>
              </w:tabs>
              <w:spacing w:before="60" w:after="60"/>
              <w:jc w:val="right"/>
              <w:rPr>
                <w:rFonts w:ascii="Montserrat" w:eastAsia="Times New Roman" w:hAnsi="Montserrat" w:cs="Arial"/>
                <w:b/>
                <w:bCs/>
                <w:sz w:val="16"/>
                <w:szCs w:val="16"/>
              </w:rPr>
            </w:pPr>
            <w:r w:rsidRPr="008518F5">
              <w:rPr>
                <w:rFonts w:ascii="Montserrat" w:hAnsi="Montserrat"/>
                <w:b/>
                <w:bCs/>
                <w:sz w:val="16"/>
                <w:szCs w:val="16"/>
              </w:rPr>
              <w:t xml:space="preserve">213,792,905.42 </w:t>
            </w:r>
          </w:p>
        </w:tc>
        <w:tc>
          <w:tcPr>
            <w:tcW w:w="17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tcPr>
          <w:p w14:paraId="6EB5C9BA" w14:textId="365172C5" w:rsidR="00986CAB" w:rsidRPr="008518F5" w:rsidRDefault="00986CAB" w:rsidP="00986CAB">
            <w:pPr>
              <w:tabs>
                <w:tab w:val="left" w:pos="6246"/>
              </w:tabs>
              <w:spacing w:before="60" w:after="60"/>
              <w:jc w:val="right"/>
              <w:rPr>
                <w:rFonts w:ascii="Montserrat" w:eastAsia="Times New Roman" w:hAnsi="Montserrat" w:cs="Arial"/>
                <w:b/>
                <w:bCs/>
                <w:sz w:val="16"/>
                <w:szCs w:val="16"/>
              </w:rPr>
            </w:pPr>
            <w:r w:rsidRPr="008518F5">
              <w:rPr>
                <w:rFonts w:ascii="Montserrat" w:hAnsi="Montserrat"/>
                <w:b/>
                <w:bCs/>
                <w:sz w:val="16"/>
                <w:szCs w:val="16"/>
              </w:rPr>
              <w:t xml:space="preserve">89,513,362.31 </w:t>
            </w:r>
          </w:p>
        </w:tc>
        <w:tc>
          <w:tcPr>
            <w:tcW w:w="1843"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1F3864" w:themeFill="accent1" w:themeFillShade="80"/>
          </w:tcPr>
          <w:p w14:paraId="4F08C707" w14:textId="6DACCECC" w:rsidR="00986CAB" w:rsidRPr="008518F5" w:rsidRDefault="00986CAB" w:rsidP="00986CAB">
            <w:pPr>
              <w:tabs>
                <w:tab w:val="left" w:pos="6246"/>
              </w:tabs>
              <w:spacing w:before="60" w:after="60"/>
              <w:jc w:val="right"/>
              <w:rPr>
                <w:rFonts w:ascii="Montserrat" w:eastAsia="Times New Roman" w:hAnsi="Montserrat" w:cs="Arial"/>
                <w:b/>
                <w:bCs/>
                <w:sz w:val="16"/>
                <w:szCs w:val="16"/>
              </w:rPr>
            </w:pPr>
            <w:r w:rsidRPr="008518F5">
              <w:rPr>
                <w:rFonts w:ascii="Montserrat" w:hAnsi="Montserrat"/>
                <w:b/>
                <w:bCs/>
                <w:sz w:val="16"/>
                <w:szCs w:val="16"/>
              </w:rPr>
              <w:t xml:space="preserve">124,279,543.11 </w:t>
            </w:r>
          </w:p>
        </w:tc>
      </w:tr>
    </w:tbl>
    <w:p w14:paraId="2C10C3A2" w14:textId="29FFD2AB" w:rsidR="001359A6" w:rsidRPr="002C0F5B" w:rsidRDefault="001359A6" w:rsidP="00206D3B">
      <w:pPr>
        <w:tabs>
          <w:tab w:val="left" w:pos="6246"/>
        </w:tabs>
        <w:spacing w:after="120" w:line="240" w:lineRule="auto"/>
        <w:jc w:val="both"/>
        <w:rPr>
          <w:rFonts w:ascii="Montserrat" w:eastAsia="Times New Roman" w:hAnsi="Montserrat" w:cs="Arial"/>
        </w:rPr>
      </w:pPr>
    </w:p>
    <w:p w14:paraId="5A873F45" w14:textId="41414139" w:rsidR="00FE6548" w:rsidRPr="00E00A05" w:rsidRDefault="009B1D05" w:rsidP="00E00A05">
      <w:pPr>
        <w:pStyle w:val="Prrafodelista"/>
        <w:numPr>
          <w:ilvl w:val="1"/>
          <w:numId w:val="1"/>
        </w:numPr>
        <w:tabs>
          <w:tab w:val="left" w:pos="2410"/>
        </w:tabs>
        <w:spacing w:after="120" w:line="240" w:lineRule="auto"/>
        <w:ind w:left="782" w:hanging="357"/>
        <w:jc w:val="both"/>
        <w:outlineLvl w:val="1"/>
        <w:rPr>
          <w:rFonts w:ascii="Montserrat" w:eastAsia="Times New Roman" w:hAnsi="Montserrat" w:cs="Arial"/>
          <w:b/>
          <w:bCs/>
        </w:rPr>
      </w:pPr>
      <w:bookmarkStart w:id="15" w:name="_Toc80556550"/>
      <w:r w:rsidRPr="002C0F5B">
        <w:rPr>
          <w:rFonts w:ascii="Montserrat" w:eastAsia="Times New Roman" w:hAnsi="Montserrat" w:cs="Arial"/>
          <w:b/>
          <w:bCs/>
        </w:rPr>
        <w:t>Compromisos y estimación de remanentes al 30 de abril de 2021</w:t>
      </w:r>
      <w:bookmarkEnd w:id="15"/>
    </w:p>
    <w:p w14:paraId="146521EA" w14:textId="1FDFD722" w:rsidR="00A614CF" w:rsidRPr="002C0F5B" w:rsidRDefault="00A614CF" w:rsidP="00A614CF">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Durante el proceso de cierre financiero de proyectos, </w:t>
      </w:r>
      <w:r w:rsidR="008F796B">
        <w:rPr>
          <w:rFonts w:ascii="Montserrat" w:eastAsia="Times New Roman" w:hAnsi="Montserrat" w:cs="Arial"/>
        </w:rPr>
        <w:t xml:space="preserve">en </w:t>
      </w:r>
      <w:r w:rsidRPr="002C0F5B">
        <w:rPr>
          <w:rFonts w:ascii="Montserrat" w:eastAsia="Times New Roman" w:hAnsi="Montserrat" w:cs="Arial"/>
        </w:rPr>
        <w:t xml:space="preserve">la determinación de saldos disponibles y comprometidos del fideicomiso, se identificaron al 30 de abril de 2021, las siguientes precisiones, las cuales fueron informadas al CT del </w:t>
      </w:r>
      <w:proofErr w:type="spellStart"/>
      <w:r w:rsidRPr="002C0F5B">
        <w:rPr>
          <w:rFonts w:ascii="Montserrat" w:eastAsia="Times New Roman" w:hAnsi="Montserrat" w:cs="Arial"/>
        </w:rPr>
        <w:t>FCyT</w:t>
      </w:r>
      <w:proofErr w:type="spellEnd"/>
      <w:r w:rsidRPr="002C0F5B">
        <w:rPr>
          <w:rFonts w:ascii="Montserrat" w:eastAsia="Times New Roman" w:hAnsi="Montserrat" w:cs="Arial"/>
        </w:rPr>
        <w:t xml:space="preserve"> para su conocimiento</w:t>
      </w:r>
      <w:r w:rsidR="00AB1CA9">
        <w:rPr>
          <w:rFonts w:ascii="Montserrat" w:eastAsia="Times New Roman" w:hAnsi="Montserrat" w:cs="Arial"/>
        </w:rPr>
        <w:t>.</w:t>
      </w:r>
    </w:p>
    <w:p w14:paraId="40AC9821" w14:textId="790338AF" w:rsidR="00406E57" w:rsidRPr="002C0F5B" w:rsidRDefault="00E60B72" w:rsidP="00E60B72">
      <w:pPr>
        <w:tabs>
          <w:tab w:val="left" w:pos="6246"/>
        </w:tabs>
        <w:spacing w:after="40" w:line="240" w:lineRule="auto"/>
        <w:ind w:left="357"/>
        <w:jc w:val="center"/>
        <w:rPr>
          <w:rFonts w:ascii="Montserrat" w:eastAsia="Times New Roman" w:hAnsi="Montserrat" w:cs="Arial"/>
          <w:b/>
          <w:bCs/>
        </w:rPr>
      </w:pPr>
      <w:r w:rsidRPr="002C0F5B">
        <w:rPr>
          <w:rFonts w:ascii="Montserrat" w:eastAsia="Times New Roman" w:hAnsi="Montserrat" w:cs="Arial"/>
          <w:b/>
          <w:bCs/>
        </w:rPr>
        <w:t>Compromisos</w:t>
      </w:r>
    </w:p>
    <w:tbl>
      <w:tblPr>
        <w:tblStyle w:val="Tablaconcuadrcula"/>
        <w:tblW w:w="0" w:type="auto"/>
        <w:jc w:val="center"/>
        <w:tblLook w:val="04A0" w:firstRow="1" w:lastRow="0" w:firstColumn="1" w:lastColumn="0" w:noHBand="0" w:noVBand="1"/>
      </w:tblPr>
      <w:tblGrid>
        <w:gridCol w:w="1686"/>
        <w:gridCol w:w="2410"/>
      </w:tblGrid>
      <w:tr w:rsidR="00406E57" w:rsidRPr="00E00A05" w14:paraId="1315FF63" w14:textId="77777777" w:rsidTr="000121D1">
        <w:trPr>
          <w:tblHeader/>
          <w:jc w:val="center"/>
        </w:trPr>
        <w:tc>
          <w:tcPr>
            <w:tcW w:w="1686" w:type="dxa"/>
            <w:shd w:val="clear" w:color="auto" w:fill="1F3864" w:themeFill="accent1" w:themeFillShade="80"/>
            <w:vAlign w:val="center"/>
          </w:tcPr>
          <w:p w14:paraId="3854F3B8" w14:textId="77777777" w:rsidR="00406E57" w:rsidRPr="00E00A05" w:rsidRDefault="00406E57" w:rsidP="00581596">
            <w:pPr>
              <w:tabs>
                <w:tab w:val="left" w:pos="6246"/>
              </w:tabs>
              <w:spacing w:before="60" w:after="60"/>
              <w:jc w:val="center"/>
              <w:rPr>
                <w:rFonts w:ascii="Montserrat" w:eastAsia="Times New Roman" w:hAnsi="Montserrat" w:cs="Arial"/>
                <w:b/>
                <w:bCs/>
                <w:color w:val="FFFFFF" w:themeColor="background1"/>
                <w:sz w:val="18"/>
                <w:szCs w:val="18"/>
              </w:rPr>
            </w:pPr>
            <w:r w:rsidRPr="00E00A05">
              <w:rPr>
                <w:rFonts w:ascii="Montserrat" w:eastAsia="Times New Roman" w:hAnsi="Montserrat" w:cs="Arial"/>
                <w:b/>
                <w:bCs/>
                <w:color w:val="FFFFFF" w:themeColor="background1"/>
                <w:sz w:val="18"/>
                <w:szCs w:val="18"/>
              </w:rPr>
              <w:t>Concepto</w:t>
            </w:r>
          </w:p>
        </w:tc>
        <w:tc>
          <w:tcPr>
            <w:tcW w:w="2410" w:type="dxa"/>
            <w:shd w:val="clear" w:color="auto" w:fill="1F3864" w:themeFill="accent1" w:themeFillShade="80"/>
            <w:vAlign w:val="center"/>
          </w:tcPr>
          <w:p w14:paraId="367123D6" w14:textId="34285C44" w:rsidR="00406E57" w:rsidRPr="00E00A05" w:rsidRDefault="00991984" w:rsidP="00581596">
            <w:pPr>
              <w:tabs>
                <w:tab w:val="left" w:pos="6246"/>
              </w:tabs>
              <w:spacing w:before="60" w:after="60"/>
              <w:jc w:val="center"/>
              <w:rPr>
                <w:rFonts w:ascii="Montserrat" w:eastAsia="Times New Roman" w:hAnsi="Montserrat" w:cs="Arial"/>
                <w:b/>
                <w:bCs/>
                <w:color w:val="FFFFFF" w:themeColor="background1"/>
                <w:sz w:val="18"/>
                <w:szCs w:val="18"/>
              </w:rPr>
            </w:pPr>
            <w:r w:rsidRPr="00E00A05">
              <w:rPr>
                <w:rFonts w:ascii="Montserrat" w:eastAsia="Times New Roman" w:hAnsi="Montserrat" w:cs="Arial"/>
                <w:b/>
                <w:bCs/>
                <w:color w:val="FFFFFF" w:themeColor="background1"/>
                <w:sz w:val="18"/>
                <w:szCs w:val="18"/>
              </w:rPr>
              <w:t>Compromisos al 30 de abril 2021 pendiente de ejercer</w:t>
            </w:r>
          </w:p>
        </w:tc>
      </w:tr>
      <w:tr w:rsidR="00406E57" w:rsidRPr="00E00A05" w14:paraId="0FE45879" w14:textId="77777777" w:rsidTr="00E00A05">
        <w:trPr>
          <w:jc w:val="center"/>
        </w:trPr>
        <w:tc>
          <w:tcPr>
            <w:tcW w:w="1686" w:type="dxa"/>
          </w:tcPr>
          <w:p w14:paraId="4DF346BD"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I</w:t>
            </w:r>
          </w:p>
        </w:tc>
        <w:tc>
          <w:tcPr>
            <w:tcW w:w="2410" w:type="dxa"/>
          </w:tcPr>
          <w:p w14:paraId="08EDAF55" w14:textId="4DBAA352"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381,439.04</w:t>
            </w:r>
          </w:p>
        </w:tc>
      </w:tr>
      <w:tr w:rsidR="00406E57" w:rsidRPr="00E00A05" w14:paraId="31367AB9" w14:textId="77777777" w:rsidTr="00991984">
        <w:trPr>
          <w:jc w:val="center"/>
        </w:trPr>
        <w:tc>
          <w:tcPr>
            <w:tcW w:w="1686" w:type="dxa"/>
          </w:tcPr>
          <w:p w14:paraId="4622D1C7"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II</w:t>
            </w:r>
          </w:p>
        </w:tc>
        <w:tc>
          <w:tcPr>
            <w:tcW w:w="2410" w:type="dxa"/>
          </w:tcPr>
          <w:p w14:paraId="40D6A57F" w14:textId="06B5E7CA"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23,953,276.63</w:t>
            </w:r>
          </w:p>
        </w:tc>
      </w:tr>
      <w:tr w:rsidR="00406E57" w:rsidRPr="00E00A05" w14:paraId="54E7DF73" w14:textId="77777777" w:rsidTr="00991984">
        <w:trPr>
          <w:jc w:val="center"/>
        </w:trPr>
        <w:tc>
          <w:tcPr>
            <w:tcW w:w="1686" w:type="dxa"/>
          </w:tcPr>
          <w:p w14:paraId="120ED158"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III</w:t>
            </w:r>
          </w:p>
        </w:tc>
        <w:tc>
          <w:tcPr>
            <w:tcW w:w="2410" w:type="dxa"/>
          </w:tcPr>
          <w:p w14:paraId="5D81D10B" w14:textId="32F4634D"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4,776,107.37</w:t>
            </w:r>
          </w:p>
        </w:tc>
      </w:tr>
      <w:tr w:rsidR="00406E57" w:rsidRPr="00E00A05" w14:paraId="4D183A80" w14:textId="77777777" w:rsidTr="00991984">
        <w:trPr>
          <w:jc w:val="center"/>
        </w:trPr>
        <w:tc>
          <w:tcPr>
            <w:tcW w:w="1686" w:type="dxa"/>
          </w:tcPr>
          <w:p w14:paraId="5E7414B8"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IV</w:t>
            </w:r>
          </w:p>
        </w:tc>
        <w:tc>
          <w:tcPr>
            <w:tcW w:w="2410" w:type="dxa"/>
          </w:tcPr>
          <w:p w14:paraId="264BBDCC" w14:textId="1B047317"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2,497,750.02</w:t>
            </w:r>
          </w:p>
        </w:tc>
      </w:tr>
      <w:tr w:rsidR="00406E57" w:rsidRPr="00E00A05" w14:paraId="2610A11B" w14:textId="77777777" w:rsidTr="00991984">
        <w:trPr>
          <w:jc w:val="center"/>
        </w:trPr>
        <w:tc>
          <w:tcPr>
            <w:tcW w:w="1686" w:type="dxa"/>
          </w:tcPr>
          <w:p w14:paraId="35893025"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V</w:t>
            </w:r>
          </w:p>
        </w:tc>
        <w:tc>
          <w:tcPr>
            <w:tcW w:w="2410" w:type="dxa"/>
          </w:tcPr>
          <w:p w14:paraId="6B08C7A4" w14:textId="626D28C0"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1,911,751.49</w:t>
            </w:r>
          </w:p>
        </w:tc>
      </w:tr>
      <w:tr w:rsidR="00406E57" w:rsidRPr="00E00A05" w14:paraId="3E8A47A7" w14:textId="77777777" w:rsidTr="00991984">
        <w:trPr>
          <w:jc w:val="center"/>
        </w:trPr>
        <w:tc>
          <w:tcPr>
            <w:tcW w:w="1686" w:type="dxa"/>
          </w:tcPr>
          <w:p w14:paraId="67014952"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VI</w:t>
            </w:r>
          </w:p>
        </w:tc>
        <w:tc>
          <w:tcPr>
            <w:tcW w:w="2410" w:type="dxa"/>
          </w:tcPr>
          <w:p w14:paraId="3766B7B1" w14:textId="522B53A4"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9,719,843.50</w:t>
            </w:r>
          </w:p>
        </w:tc>
      </w:tr>
      <w:tr w:rsidR="00406E57" w:rsidRPr="00E00A05" w14:paraId="34989CDB" w14:textId="77777777" w:rsidTr="00991984">
        <w:trPr>
          <w:jc w:val="center"/>
        </w:trPr>
        <w:tc>
          <w:tcPr>
            <w:tcW w:w="1686" w:type="dxa"/>
          </w:tcPr>
          <w:p w14:paraId="59EB9A0C"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X</w:t>
            </w:r>
          </w:p>
        </w:tc>
        <w:tc>
          <w:tcPr>
            <w:tcW w:w="2410" w:type="dxa"/>
          </w:tcPr>
          <w:p w14:paraId="3E81AA08" w14:textId="1007C72D"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61,501.93</w:t>
            </w:r>
          </w:p>
        </w:tc>
      </w:tr>
      <w:tr w:rsidR="00406E57" w:rsidRPr="00E00A05" w14:paraId="530F2862" w14:textId="77777777" w:rsidTr="00991984">
        <w:trPr>
          <w:jc w:val="center"/>
        </w:trPr>
        <w:tc>
          <w:tcPr>
            <w:tcW w:w="1686" w:type="dxa"/>
          </w:tcPr>
          <w:p w14:paraId="5DC64F27"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XI</w:t>
            </w:r>
          </w:p>
        </w:tc>
        <w:tc>
          <w:tcPr>
            <w:tcW w:w="2410" w:type="dxa"/>
          </w:tcPr>
          <w:p w14:paraId="1BD783F4" w14:textId="63CA3E7A"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-138,500.00</w:t>
            </w:r>
          </w:p>
        </w:tc>
      </w:tr>
      <w:tr w:rsidR="00406E57" w:rsidRPr="00E00A05" w14:paraId="574BB52F" w14:textId="77777777" w:rsidTr="00E00A05">
        <w:trPr>
          <w:jc w:val="center"/>
        </w:trPr>
        <w:tc>
          <w:tcPr>
            <w:tcW w:w="1686" w:type="dxa"/>
          </w:tcPr>
          <w:p w14:paraId="078D06BB" w14:textId="77777777" w:rsidR="00406E57" w:rsidRPr="00E00A05" w:rsidRDefault="00406E57" w:rsidP="00581596">
            <w:pPr>
              <w:tabs>
                <w:tab w:val="left" w:pos="6246"/>
              </w:tabs>
              <w:jc w:val="both"/>
              <w:rPr>
                <w:rFonts w:ascii="Montserrat" w:eastAsia="Times New Roman" w:hAnsi="Montserrat" w:cs="Arial"/>
                <w:sz w:val="18"/>
                <w:szCs w:val="18"/>
              </w:rPr>
            </w:pPr>
            <w:r w:rsidRPr="00E00A05">
              <w:rPr>
                <w:rFonts w:ascii="Montserrat" w:hAnsi="Montserrat"/>
                <w:sz w:val="18"/>
                <w:szCs w:val="18"/>
              </w:rPr>
              <w:t>SECCIÓN XII</w:t>
            </w:r>
          </w:p>
        </w:tc>
        <w:tc>
          <w:tcPr>
            <w:tcW w:w="2410" w:type="dxa"/>
          </w:tcPr>
          <w:p w14:paraId="4847E037" w14:textId="2D5DC63B" w:rsidR="00406E57" w:rsidRPr="00E00A05" w:rsidRDefault="007E5358" w:rsidP="00581596">
            <w:pPr>
              <w:tabs>
                <w:tab w:val="left" w:pos="6246"/>
              </w:tabs>
              <w:jc w:val="right"/>
              <w:rPr>
                <w:rFonts w:ascii="Montserrat" w:eastAsia="Times New Roman" w:hAnsi="Montserrat" w:cs="Arial"/>
                <w:sz w:val="18"/>
                <w:szCs w:val="18"/>
              </w:rPr>
            </w:pPr>
            <w:r w:rsidRPr="00E00A05">
              <w:rPr>
                <w:rFonts w:ascii="Montserrat" w:eastAsia="Times New Roman" w:hAnsi="Montserrat" w:cs="Arial"/>
                <w:sz w:val="18"/>
                <w:szCs w:val="18"/>
              </w:rPr>
              <w:t>204,503.75</w:t>
            </w:r>
          </w:p>
        </w:tc>
      </w:tr>
      <w:tr w:rsidR="00406E57" w:rsidRPr="00E00A05" w14:paraId="162EB8DF" w14:textId="77777777" w:rsidTr="00E00A05">
        <w:trPr>
          <w:jc w:val="center"/>
        </w:trPr>
        <w:tc>
          <w:tcPr>
            <w:tcW w:w="1686" w:type="dxa"/>
            <w:shd w:val="clear" w:color="auto" w:fill="1F3864" w:themeFill="accent1" w:themeFillShade="80"/>
          </w:tcPr>
          <w:p w14:paraId="0E72B700" w14:textId="77777777" w:rsidR="00406E57" w:rsidRPr="00E00A05" w:rsidRDefault="00406E57" w:rsidP="00581596">
            <w:pPr>
              <w:tabs>
                <w:tab w:val="left" w:pos="6246"/>
              </w:tabs>
              <w:spacing w:before="60" w:after="60"/>
              <w:jc w:val="center"/>
              <w:rPr>
                <w:rFonts w:ascii="Montserrat" w:eastAsia="Times New Roman" w:hAnsi="Montserrat" w:cs="Arial"/>
                <w:b/>
                <w:bCs/>
                <w:sz w:val="18"/>
                <w:szCs w:val="18"/>
              </w:rPr>
            </w:pPr>
            <w:r w:rsidRPr="00E00A05">
              <w:rPr>
                <w:rFonts w:ascii="Montserrat" w:eastAsia="Times New Roman" w:hAnsi="Montserrat" w:cs="Arial"/>
                <w:b/>
                <w:bCs/>
                <w:sz w:val="18"/>
                <w:szCs w:val="18"/>
              </w:rPr>
              <w:t>Total</w:t>
            </w:r>
          </w:p>
        </w:tc>
        <w:tc>
          <w:tcPr>
            <w:tcW w:w="2410" w:type="dxa"/>
            <w:shd w:val="clear" w:color="auto" w:fill="1F3864" w:themeFill="accent1" w:themeFillShade="80"/>
          </w:tcPr>
          <w:p w14:paraId="61E33631" w14:textId="5C1C4FDA" w:rsidR="00406E57" w:rsidRPr="00E00A05" w:rsidRDefault="007E5358" w:rsidP="00581596">
            <w:pPr>
              <w:tabs>
                <w:tab w:val="left" w:pos="6246"/>
              </w:tabs>
              <w:spacing w:before="60" w:after="60"/>
              <w:jc w:val="right"/>
              <w:rPr>
                <w:rFonts w:ascii="Montserrat" w:eastAsia="Times New Roman" w:hAnsi="Montserrat" w:cs="Arial"/>
                <w:b/>
                <w:bCs/>
                <w:sz w:val="18"/>
                <w:szCs w:val="18"/>
              </w:rPr>
            </w:pPr>
            <w:r w:rsidRPr="00E00A05">
              <w:rPr>
                <w:rFonts w:ascii="Montserrat" w:hAnsi="Montserrat"/>
                <w:b/>
                <w:bCs/>
                <w:sz w:val="18"/>
                <w:szCs w:val="18"/>
              </w:rPr>
              <w:t>4</w:t>
            </w:r>
            <w:r w:rsidR="00406E57" w:rsidRPr="00E00A05">
              <w:rPr>
                <w:rFonts w:ascii="Montserrat" w:hAnsi="Montserrat"/>
                <w:b/>
                <w:bCs/>
                <w:sz w:val="18"/>
                <w:szCs w:val="18"/>
              </w:rPr>
              <w:t>3,</w:t>
            </w:r>
            <w:r w:rsidRPr="00E00A05">
              <w:rPr>
                <w:rFonts w:ascii="Montserrat" w:hAnsi="Montserrat"/>
                <w:b/>
                <w:bCs/>
                <w:sz w:val="18"/>
                <w:szCs w:val="18"/>
              </w:rPr>
              <w:t>367</w:t>
            </w:r>
            <w:r w:rsidR="00406E57" w:rsidRPr="00E00A05">
              <w:rPr>
                <w:rFonts w:ascii="Montserrat" w:hAnsi="Montserrat"/>
                <w:b/>
                <w:bCs/>
                <w:sz w:val="18"/>
                <w:szCs w:val="18"/>
              </w:rPr>
              <w:t>,</w:t>
            </w:r>
            <w:r w:rsidRPr="00E00A05">
              <w:rPr>
                <w:rFonts w:ascii="Montserrat" w:hAnsi="Montserrat"/>
                <w:b/>
                <w:bCs/>
                <w:sz w:val="18"/>
                <w:szCs w:val="18"/>
              </w:rPr>
              <w:t>673</w:t>
            </w:r>
            <w:r w:rsidR="00406E57" w:rsidRPr="00E00A05">
              <w:rPr>
                <w:rFonts w:ascii="Montserrat" w:hAnsi="Montserrat"/>
                <w:b/>
                <w:bCs/>
                <w:sz w:val="18"/>
                <w:szCs w:val="18"/>
              </w:rPr>
              <w:t>.</w:t>
            </w:r>
            <w:r w:rsidRPr="00E00A05">
              <w:rPr>
                <w:rFonts w:ascii="Montserrat" w:hAnsi="Montserrat"/>
                <w:b/>
                <w:bCs/>
                <w:sz w:val="18"/>
                <w:szCs w:val="18"/>
              </w:rPr>
              <w:t>73</w:t>
            </w:r>
            <w:r w:rsidR="00406E57" w:rsidRPr="00E00A05">
              <w:rPr>
                <w:rFonts w:ascii="Montserrat" w:hAnsi="Montserrat"/>
                <w:b/>
                <w:bCs/>
                <w:sz w:val="18"/>
                <w:szCs w:val="18"/>
              </w:rPr>
              <w:t xml:space="preserve"> </w:t>
            </w:r>
          </w:p>
        </w:tc>
      </w:tr>
    </w:tbl>
    <w:p w14:paraId="1976FD4F" w14:textId="37E4D9BA" w:rsidR="00406E57" w:rsidRPr="002C0F5B" w:rsidRDefault="00406E57" w:rsidP="00991984">
      <w:pPr>
        <w:tabs>
          <w:tab w:val="left" w:pos="6246"/>
        </w:tabs>
        <w:spacing w:after="0" w:line="240" w:lineRule="auto"/>
        <w:ind w:left="360"/>
        <w:jc w:val="center"/>
        <w:rPr>
          <w:rFonts w:ascii="Montserrat" w:eastAsia="Times New Roman" w:hAnsi="Montserrat" w:cs="Arial"/>
        </w:rPr>
      </w:pPr>
    </w:p>
    <w:p w14:paraId="7B515CAC" w14:textId="77777777" w:rsidR="0030346F" w:rsidRDefault="0030346F" w:rsidP="004369FA">
      <w:pPr>
        <w:tabs>
          <w:tab w:val="left" w:pos="6246"/>
        </w:tabs>
        <w:spacing w:after="120" w:line="240" w:lineRule="auto"/>
        <w:jc w:val="both"/>
        <w:rPr>
          <w:rFonts w:ascii="Montserrat" w:eastAsia="Times New Roman" w:hAnsi="Montserrat" w:cs="Arial"/>
        </w:rPr>
      </w:pPr>
    </w:p>
    <w:p w14:paraId="539A79C9" w14:textId="60F9FE76" w:rsidR="0030346F" w:rsidRPr="00E00A05" w:rsidRDefault="0030346F" w:rsidP="0030346F">
      <w:pPr>
        <w:pStyle w:val="Prrafodelista"/>
        <w:numPr>
          <w:ilvl w:val="1"/>
          <w:numId w:val="1"/>
        </w:numPr>
        <w:tabs>
          <w:tab w:val="left" w:pos="2410"/>
        </w:tabs>
        <w:spacing w:after="120" w:line="240" w:lineRule="auto"/>
        <w:jc w:val="both"/>
        <w:outlineLvl w:val="1"/>
        <w:rPr>
          <w:rFonts w:ascii="Montserrat" w:eastAsia="Times New Roman" w:hAnsi="Montserrat" w:cs="Arial"/>
          <w:b/>
          <w:bCs/>
        </w:rPr>
      </w:pPr>
      <w:bookmarkStart w:id="16" w:name="_Toc80556551"/>
      <w:r w:rsidRPr="002C0F5B">
        <w:rPr>
          <w:rFonts w:ascii="Montserrat" w:eastAsia="Times New Roman" w:hAnsi="Montserrat" w:cs="Arial"/>
          <w:b/>
          <w:bCs/>
        </w:rPr>
        <w:t>Compromisos y estimación de remanentes a</w:t>
      </w:r>
      <w:r w:rsidR="0013565A">
        <w:rPr>
          <w:rFonts w:ascii="Montserrat" w:eastAsia="Times New Roman" w:hAnsi="Montserrat" w:cs="Arial"/>
          <w:b/>
          <w:bCs/>
        </w:rPr>
        <w:t xml:space="preserve"> </w:t>
      </w:r>
      <w:r>
        <w:rPr>
          <w:rFonts w:ascii="Montserrat" w:eastAsia="Times New Roman" w:hAnsi="Montserrat" w:cs="Arial"/>
          <w:b/>
          <w:bCs/>
        </w:rPr>
        <w:t>julio de 2021</w:t>
      </w:r>
      <w:bookmarkEnd w:id="16"/>
    </w:p>
    <w:p w14:paraId="28FD3125" w14:textId="5BC0D2C9" w:rsidR="0070236A" w:rsidRPr="00F91783" w:rsidRDefault="0070236A" w:rsidP="004369FA">
      <w:pPr>
        <w:tabs>
          <w:tab w:val="left" w:pos="6246"/>
        </w:tabs>
        <w:spacing w:after="120" w:line="240" w:lineRule="auto"/>
        <w:jc w:val="both"/>
        <w:rPr>
          <w:rFonts w:ascii="Montserrat" w:eastAsia="Times New Roman" w:hAnsi="Montserrat" w:cs="Arial"/>
          <w:b/>
          <w:bCs/>
        </w:rPr>
      </w:pPr>
      <w:r w:rsidRPr="002C0F5B">
        <w:rPr>
          <w:rFonts w:ascii="Montserrat" w:eastAsia="Times New Roman" w:hAnsi="Montserrat" w:cs="Arial"/>
        </w:rPr>
        <w:t xml:space="preserve">Conforme al </w:t>
      </w:r>
      <w:r w:rsidR="00EF366A" w:rsidRPr="002C0F5B">
        <w:rPr>
          <w:rFonts w:ascii="Montserrat" w:eastAsia="Times New Roman" w:hAnsi="Montserrat" w:cs="Arial"/>
        </w:rPr>
        <w:t xml:space="preserve">acuerdo </w:t>
      </w:r>
      <w:r w:rsidR="00EF366A" w:rsidRPr="002C0F5B">
        <w:rPr>
          <w:rFonts w:ascii="Montserrat" w:eastAsia="Times New Roman" w:hAnsi="Montserrat" w:cs="Arial"/>
          <w:b/>
          <w:bCs/>
        </w:rPr>
        <w:t>FCT/IE/2021/09</w:t>
      </w:r>
      <w:r w:rsidR="00EF366A" w:rsidRPr="002C0F5B">
        <w:rPr>
          <w:rFonts w:ascii="Montserrat" w:eastAsia="Times New Roman" w:hAnsi="Montserrat" w:cs="Arial"/>
        </w:rPr>
        <w:t xml:space="preserve"> </w:t>
      </w:r>
      <w:r w:rsidR="005445ED" w:rsidRPr="002C0F5B">
        <w:rPr>
          <w:rFonts w:ascii="Montserrat" w:eastAsia="Times New Roman" w:hAnsi="Montserrat" w:cs="Arial"/>
        </w:rPr>
        <w:t xml:space="preserve">durante el mes de junio </w:t>
      </w:r>
      <w:r w:rsidR="008F796B">
        <w:rPr>
          <w:rFonts w:ascii="Montserrat" w:eastAsia="Times New Roman" w:hAnsi="Montserrat" w:cs="Arial"/>
        </w:rPr>
        <w:t xml:space="preserve">de 2021 </w:t>
      </w:r>
      <w:r w:rsidRPr="002C0F5B">
        <w:rPr>
          <w:rFonts w:ascii="Montserrat" w:eastAsia="Times New Roman" w:hAnsi="Montserrat" w:cs="Arial"/>
        </w:rPr>
        <w:t>se llevaron a cabo las conciliaciones de las secciones que conforman el Fideicomiso en el que se determin</w:t>
      </w:r>
      <w:r w:rsidR="008F796B">
        <w:rPr>
          <w:rFonts w:ascii="Montserrat" w:eastAsia="Times New Roman" w:hAnsi="Montserrat" w:cs="Arial"/>
        </w:rPr>
        <w:t xml:space="preserve">ó un monto de </w:t>
      </w:r>
      <w:r w:rsidRPr="002C0F5B">
        <w:rPr>
          <w:rFonts w:ascii="Montserrat" w:eastAsia="Times New Roman" w:hAnsi="Montserrat" w:cs="Arial"/>
        </w:rPr>
        <w:t xml:space="preserve">compromisos de pago por $25’441,082.10 que serán erogados </w:t>
      </w:r>
      <w:r w:rsidR="00DB4F34">
        <w:rPr>
          <w:rFonts w:ascii="Montserrat" w:eastAsia="Times New Roman" w:hAnsi="Montserrat" w:cs="Arial"/>
        </w:rPr>
        <w:t xml:space="preserve">a más tardar en </w:t>
      </w:r>
      <w:r w:rsidRPr="002C0F5B">
        <w:rPr>
          <w:rFonts w:ascii="Montserrat" w:eastAsia="Times New Roman" w:hAnsi="Montserrat" w:cs="Arial"/>
        </w:rPr>
        <w:t xml:space="preserve">octubre de 2021, en tanto que los remanentes </w:t>
      </w:r>
      <w:r w:rsidR="001E3A08" w:rsidRPr="002C0F5B">
        <w:rPr>
          <w:rFonts w:ascii="Montserrat" w:eastAsia="Times New Roman" w:hAnsi="Montserrat" w:cs="Arial"/>
        </w:rPr>
        <w:t xml:space="preserve">se determinaron con </w:t>
      </w:r>
      <w:r w:rsidRPr="002C0F5B">
        <w:rPr>
          <w:rFonts w:ascii="Montserrat" w:eastAsia="Times New Roman" w:hAnsi="Montserrat" w:cs="Arial"/>
        </w:rPr>
        <w:t xml:space="preserve">los </w:t>
      </w:r>
      <w:r w:rsidR="001E3A08" w:rsidRPr="002C0F5B">
        <w:rPr>
          <w:rFonts w:ascii="Montserrat" w:eastAsia="Times New Roman" w:hAnsi="Montserrat" w:cs="Arial"/>
        </w:rPr>
        <w:t xml:space="preserve">reportes de saldos emitidos por </w:t>
      </w:r>
      <w:r w:rsidRPr="002C0F5B">
        <w:rPr>
          <w:rFonts w:ascii="Montserrat" w:eastAsia="Times New Roman" w:hAnsi="Montserrat" w:cs="Arial"/>
        </w:rPr>
        <w:t>el Fiduciario</w:t>
      </w:r>
      <w:r w:rsidR="008F796B">
        <w:rPr>
          <w:rFonts w:ascii="Montserrat" w:eastAsia="Times New Roman" w:hAnsi="Montserrat" w:cs="Arial"/>
        </w:rPr>
        <w:t>, considerando</w:t>
      </w:r>
      <w:r w:rsidRPr="002C0F5B">
        <w:rPr>
          <w:rFonts w:ascii="Montserrat" w:eastAsia="Times New Roman" w:hAnsi="Montserrat" w:cs="Arial"/>
        </w:rPr>
        <w:t xml:space="preserve"> </w:t>
      </w:r>
      <w:r w:rsidR="001E3A08" w:rsidRPr="002C0F5B">
        <w:rPr>
          <w:rFonts w:ascii="Montserrat" w:eastAsia="Times New Roman" w:hAnsi="Montserrat" w:cs="Arial"/>
        </w:rPr>
        <w:t xml:space="preserve">los instrumentos de inversión de </w:t>
      </w:r>
      <w:r w:rsidRPr="002C0F5B">
        <w:rPr>
          <w:rFonts w:ascii="Montserrat" w:eastAsia="Times New Roman" w:hAnsi="Montserrat" w:cs="Arial"/>
        </w:rPr>
        <w:t xml:space="preserve">las cuentas concentradoras y pagadoras del Fideicomiso, </w:t>
      </w:r>
      <w:r w:rsidR="008F796B">
        <w:rPr>
          <w:rFonts w:ascii="Montserrat" w:eastAsia="Times New Roman" w:hAnsi="Montserrat" w:cs="Arial"/>
        </w:rPr>
        <w:t xml:space="preserve">que fueron concentrados </w:t>
      </w:r>
      <w:r w:rsidRPr="002C0F5B">
        <w:rPr>
          <w:rFonts w:ascii="Montserrat" w:eastAsia="Times New Roman" w:hAnsi="Montserrat" w:cs="Arial"/>
        </w:rPr>
        <w:t>en la Tesorería del CIDE (</w:t>
      </w:r>
      <w:r w:rsidRPr="002C0F5B">
        <w:rPr>
          <w:rFonts w:ascii="Montserrat" w:eastAsia="Times New Roman" w:hAnsi="Montserrat" w:cs="Arial"/>
          <w:b/>
          <w:bCs/>
        </w:rPr>
        <w:t xml:space="preserve">Anexo </w:t>
      </w:r>
      <w:r w:rsidR="008F796B" w:rsidRPr="002C0F5B">
        <w:rPr>
          <w:rFonts w:ascii="Montserrat" w:eastAsia="Times New Roman" w:hAnsi="Montserrat" w:cs="Arial"/>
          <w:b/>
          <w:bCs/>
        </w:rPr>
        <w:t>3</w:t>
      </w:r>
      <w:r w:rsidR="00253895">
        <w:rPr>
          <w:rFonts w:ascii="Montserrat" w:eastAsia="Times New Roman" w:hAnsi="Montserrat" w:cs="Arial"/>
          <w:b/>
          <w:bCs/>
        </w:rPr>
        <w:t>4</w:t>
      </w:r>
      <w:r w:rsidR="008F796B" w:rsidRPr="002C0F5B">
        <w:rPr>
          <w:rFonts w:ascii="Montserrat" w:eastAsia="Times New Roman" w:hAnsi="Montserrat" w:cs="Arial"/>
        </w:rPr>
        <w:t xml:space="preserve"> </w:t>
      </w:r>
      <w:r w:rsidRPr="00F91783">
        <w:rPr>
          <w:rFonts w:ascii="Montserrat" w:eastAsia="Times New Roman" w:hAnsi="Montserrat" w:cs="Arial"/>
          <w:b/>
          <w:bCs/>
        </w:rPr>
        <w:t xml:space="preserve">Conciliaciones de las secciones del </w:t>
      </w:r>
      <w:proofErr w:type="spellStart"/>
      <w:r w:rsidRPr="00F91783">
        <w:rPr>
          <w:rFonts w:ascii="Montserrat" w:eastAsia="Times New Roman" w:hAnsi="Montserrat" w:cs="Arial"/>
          <w:b/>
          <w:bCs/>
        </w:rPr>
        <w:t>FCyT</w:t>
      </w:r>
      <w:proofErr w:type="spellEnd"/>
      <w:r w:rsidRPr="00F91783">
        <w:rPr>
          <w:rFonts w:ascii="Montserrat" w:eastAsia="Times New Roman" w:hAnsi="Montserrat" w:cs="Arial"/>
          <w:b/>
          <w:bCs/>
        </w:rPr>
        <w:t>).</w:t>
      </w:r>
    </w:p>
    <w:p w14:paraId="53D8BCB9" w14:textId="72C89791" w:rsidR="002841C2" w:rsidRDefault="00DB4F34" w:rsidP="00010D79">
      <w:pPr>
        <w:tabs>
          <w:tab w:val="left" w:pos="6246"/>
        </w:tabs>
        <w:spacing w:after="120" w:line="240" w:lineRule="auto"/>
        <w:jc w:val="both"/>
        <w:rPr>
          <w:rFonts w:ascii="Montserrat" w:eastAsia="Times New Roman" w:hAnsi="Montserrat" w:cs="Arial"/>
        </w:rPr>
      </w:pPr>
      <w:r>
        <w:rPr>
          <w:rFonts w:ascii="Montserrat" w:eastAsia="Times New Roman" w:hAnsi="Montserrat" w:cs="Arial"/>
        </w:rPr>
        <w:t>Con mayor detalle,</w:t>
      </w:r>
      <w:r w:rsidR="00010D79" w:rsidRPr="002C0F5B">
        <w:rPr>
          <w:rFonts w:ascii="Montserrat" w:eastAsia="Times New Roman" w:hAnsi="Montserrat" w:cs="Arial"/>
        </w:rPr>
        <w:t xml:space="preserve"> </w:t>
      </w:r>
      <w:r>
        <w:rPr>
          <w:rFonts w:ascii="Montserrat" w:eastAsia="Times New Roman" w:hAnsi="Montserrat" w:cs="Arial"/>
        </w:rPr>
        <w:t>respecto d</w:t>
      </w:r>
      <w:r w:rsidR="00010D79" w:rsidRPr="002C0F5B">
        <w:rPr>
          <w:rFonts w:ascii="Montserrat" w:eastAsia="Times New Roman" w:hAnsi="Montserrat" w:cs="Arial"/>
        </w:rPr>
        <w:t>el monto comprometido de las secciones I “Fundación Ford”, V “OH Divisional”, VI “OH Institucional” y XI “Becas”</w:t>
      </w:r>
      <w:r>
        <w:rPr>
          <w:rFonts w:ascii="Montserrat" w:eastAsia="Times New Roman" w:hAnsi="Montserrat" w:cs="Arial"/>
        </w:rPr>
        <w:t>,</w:t>
      </w:r>
      <w:r w:rsidR="00010D79" w:rsidRPr="002C0F5B">
        <w:rPr>
          <w:rFonts w:ascii="Montserrat" w:eastAsia="Times New Roman" w:hAnsi="Montserrat" w:cs="Arial"/>
        </w:rPr>
        <w:t xml:space="preserve"> la D</w:t>
      </w:r>
      <w:r>
        <w:rPr>
          <w:rFonts w:ascii="Montserrat" w:eastAsia="Times New Roman" w:hAnsi="Montserrat" w:cs="Arial"/>
        </w:rPr>
        <w:t xml:space="preserve">irección de </w:t>
      </w:r>
      <w:r w:rsidR="00010D79" w:rsidRPr="002C0F5B">
        <w:rPr>
          <w:rFonts w:ascii="Montserrat" w:eastAsia="Times New Roman" w:hAnsi="Montserrat" w:cs="Arial"/>
        </w:rPr>
        <w:t>R</w:t>
      </w:r>
      <w:r>
        <w:rPr>
          <w:rFonts w:ascii="Montserrat" w:eastAsia="Times New Roman" w:hAnsi="Montserrat" w:cs="Arial"/>
        </w:rPr>
        <w:t>ec</w:t>
      </w:r>
      <w:r w:rsidR="00411101">
        <w:rPr>
          <w:rFonts w:ascii="Montserrat" w:eastAsia="Times New Roman" w:hAnsi="Montserrat" w:cs="Arial"/>
        </w:rPr>
        <w:t>u</w:t>
      </w:r>
      <w:r>
        <w:rPr>
          <w:rFonts w:ascii="Montserrat" w:eastAsia="Times New Roman" w:hAnsi="Montserrat" w:cs="Arial"/>
        </w:rPr>
        <w:t xml:space="preserve">rsos </w:t>
      </w:r>
      <w:r w:rsidR="00010D79" w:rsidRPr="002C0F5B">
        <w:rPr>
          <w:rFonts w:ascii="Montserrat" w:eastAsia="Times New Roman" w:hAnsi="Montserrat" w:cs="Arial"/>
        </w:rPr>
        <w:t>F</w:t>
      </w:r>
      <w:r>
        <w:rPr>
          <w:rFonts w:ascii="Montserrat" w:eastAsia="Times New Roman" w:hAnsi="Montserrat" w:cs="Arial"/>
        </w:rPr>
        <w:t>inancieros del CIDE</w:t>
      </w:r>
      <w:r w:rsidR="00010D79" w:rsidRPr="002C0F5B">
        <w:rPr>
          <w:rFonts w:ascii="Montserrat" w:eastAsia="Times New Roman" w:hAnsi="Montserrat" w:cs="Arial"/>
        </w:rPr>
        <w:t xml:space="preserve"> llev</w:t>
      </w:r>
      <w:r w:rsidR="00640A3E">
        <w:rPr>
          <w:rFonts w:ascii="Montserrat" w:eastAsia="Times New Roman" w:hAnsi="Montserrat" w:cs="Arial"/>
        </w:rPr>
        <w:t>ó</w:t>
      </w:r>
      <w:r w:rsidR="00314D85">
        <w:rPr>
          <w:rFonts w:ascii="Montserrat" w:eastAsia="Times New Roman" w:hAnsi="Montserrat" w:cs="Arial"/>
        </w:rPr>
        <w:t xml:space="preserve"> </w:t>
      </w:r>
      <w:r w:rsidR="00010D79" w:rsidRPr="002C0F5B">
        <w:rPr>
          <w:rFonts w:ascii="Montserrat" w:eastAsia="Times New Roman" w:hAnsi="Montserrat" w:cs="Arial"/>
        </w:rPr>
        <w:t xml:space="preserve">a cabo conciliaciones del </w:t>
      </w:r>
      <w:r w:rsidR="00010D79" w:rsidRPr="002C0F5B">
        <w:rPr>
          <w:rFonts w:ascii="Montserrat" w:eastAsia="Times New Roman" w:hAnsi="Montserrat" w:cs="Arial"/>
        </w:rPr>
        <w:lastRenderedPageBreak/>
        <w:t>ejercicio de gasto de recursos autorizados por el CT para el cumplimiento de compromisos</w:t>
      </w:r>
      <w:r>
        <w:rPr>
          <w:rFonts w:ascii="Montserrat" w:eastAsia="Times New Roman" w:hAnsi="Montserrat" w:cs="Arial"/>
        </w:rPr>
        <w:t xml:space="preserve">. Con base en lo anterior se determinó el monto que debía quedar </w:t>
      </w:r>
      <w:r w:rsidR="00010D79" w:rsidRPr="002C0F5B">
        <w:rPr>
          <w:rFonts w:ascii="Montserrat" w:eastAsia="Times New Roman" w:hAnsi="Montserrat" w:cs="Arial"/>
        </w:rPr>
        <w:t xml:space="preserve">en las cuentas pagadoras de esas secciones. </w:t>
      </w:r>
    </w:p>
    <w:p w14:paraId="0FC797C5" w14:textId="5E3E6A98" w:rsidR="00010D79" w:rsidRPr="002C0F5B" w:rsidRDefault="00010D79" w:rsidP="002841C2">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De la misma manera</w:t>
      </w:r>
      <w:r w:rsidR="00640A3E">
        <w:rPr>
          <w:rFonts w:ascii="Montserrat" w:eastAsia="Times New Roman" w:hAnsi="Montserrat" w:cs="Arial"/>
        </w:rPr>
        <w:t xml:space="preserve">, </w:t>
      </w:r>
      <w:r w:rsidRPr="002C0F5B">
        <w:rPr>
          <w:rFonts w:ascii="Montserrat" w:eastAsia="Times New Roman" w:hAnsi="Montserrat" w:cs="Arial"/>
        </w:rPr>
        <w:t xml:space="preserve">la OVD </w:t>
      </w:r>
      <w:r w:rsidR="009637B6">
        <w:rPr>
          <w:rFonts w:ascii="Montserrat" w:eastAsia="Times New Roman" w:hAnsi="Montserrat" w:cs="Arial"/>
        </w:rPr>
        <w:t xml:space="preserve">concilió </w:t>
      </w:r>
      <w:r w:rsidRPr="002C0F5B">
        <w:rPr>
          <w:rFonts w:ascii="Montserrat" w:eastAsia="Times New Roman" w:hAnsi="Montserrat" w:cs="Arial"/>
        </w:rPr>
        <w:t xml:space="preserve">las secciones II “Otros Fondos para Proyectos” III “Proyectos por realizar”, IV “Proyecto vinculación”, X “Clear” y XII “Laboratorio Nacional de Políticas Públicas”. </w:t>
      </w:r>
      <w:r w:rsidR="002841C2">
        <w:rPr>
          <w:rFonts w:ascii="Montserrat" w:eastAsia="Times New Roman" w:hAnsi="Montserrat" w:cs="Arial"/>
        </w:rPr>
        <w:t>S</w:t>
      </w:r>
      <w:r w:rsidRPr="002C0F5B">
        <w:rPr>
          <w:rFonts w:ascii="Montserrat" w:eastAsia="Times New Roman" w:hAnsi="Montserrat" w:cs="Arial"/>
        </w:rPr>
        <w:t xml:space="preserve">e identificaron </w:t>
      </w:r>
      <w:r w:rsidR="002841C2">
        <w:rPr>
          <w:rFonts w:ascii="Montserrat" w:eastAsia="Times New Roman" w:hAnsi="Montserrat" w:cs="Arial"/>
        </w:rPr>
        <w:t xml:space="preserve">algunos </w:t>
      </w:r>
      <w:r w:rsidRPr="002C0F5B">
        <w:rPr>
          <w:rFonts w:ascii="Montserrat" w:eastAsia="Times New Roman" w:hAnsi="Montserrat" w:cs="Arial"/>
        </w:rPr>
        <w:t xml:space="preserve">registros de adeudos y acreedores entre secciones, por lo que ambas áreas </w:t>
      </w:r>
      <w:r w:rsidR="00A82256">
        <w:rPr>
          <w:rFonts w:ascii="Montserrat" w:eastAsia="Times New Roman" w:hAnsi="Montserrat" w:cs="Arial"/>
        </w:rPr>
        <w:t xml:space="preserve">están realizando la regularización de los registros contables, mismos que no implican gasto y que se quedarán asentados en el </w:t>
      </w:r>
      <w:r w:rsidRPr="002C0F5B">
        <w:rPr>
          <w:rFonts w:ascii="Montserrat" w:eastAsia="Times New Roman" w:hAnsi="Montserrat" w:cs="Arial"/>
        </w:rPr>
        <w:t xml:space="preserve">acta de hechos </w:t>
      </w:r>
      <w:r w:rsidR="00A82256">
        <w:rPr>
          <w:rFonts w:ascii="Montserrat" w:eastAsia="Times New Roman" w:hAnsi="Montserrat" w:cs="Arial"/>
        </w:rPr>
        <w:t xml:space="preserve">firmada por los involucrados, la cual se informará en el cierre contable final del </w:t>
      </w:r>
      <w:proofErr w:type="spellStart"/>
      <w:r w:rsidR="00A82256">
        <w:rPr>
          <w:rFonts w:ascii="Montserrat" w:eastAsia="Times New Roman" w:hAnsi="Montserrat" w:cs="Arial"/>
        </w:rPr>
        <w:t>FCyT</w:t>
      </w:r>
      <w:proofErr w:type="spellEnd"/>
      <w:r w:rsidRPr="002C0F5B">
        <w:rPr>
          <w:rFonts w:ascii="Montserrat" w:eastAsia="Times New Roman" w:hAnsi="Montserrat" w:cs="Arial"/>
        </w:rPr>
        <w:t>.</w:t>
      </w:r>
    </w:p>
    <w:p w14:paraId="273F2252" w14:textId="674F432E" w:rsidR="00010D79" w:rsidRPr="002C0F5B" w:rsidRDefault="00010D79" w:rsidP="00010D79">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El monto comprometido de la sección I corresponde al pago de becas. La sección II principalmente es para </w:t>
      </w:r>
      <w:r w:rsidR="00945EC3">
        <w:rPr>
          <w:rFonts w:ascii="Montserrat" w:eastAsia="Times New Roman" w:hAnsi="Montserrat" w:cs="Arial"/>
        </w:rPr>
        <w:t xml:space="preserve">28 </w:t>
      </w:r>
      <w:r w:rsidRPr="002C0F5B">
        <w:rPr>
          <w:rFonts w:ascii="Montserrat" w:eastAsia="Times New Roman" w:hAnsi="Montserrat" w:cs="Arial"/>
        </w:rPr>
        <w:t>proyectos con financiamiento externo</w:t>
      </w:r>
      <w:r w:rsidR="000A0A47">
        <w:rPr>
          <w:rFonts w:ascii="Montserrat" w:eastAsia="Times New Roman" w:hAnsi="Montserrat" w:cs="Arial"/>
        </w:rPr>
        <w:t xml:space="preserve">, </w:t>
      </w:r>
      <w:r w:rsidR="00914B77">
        <w:rPr>
          <w:rFonts w:ascii="Montserrat" w:eastAsia="Times New Roman" w:hAnsi="Montserrat" w:cs="Arial"/>
        </w:rPr>
        <w:t xml:space="preserve">9 para </w:t>
      </w:r>
      <w:r w:rsidR="000A0A47">
        <w:rPr>
          <w:rFonts w:ascii="Montserrat" w:eastAsia="Times New Roman" w:hAnsi="Montserrat" w:cs="Arial"/>
        </w:rPr>
        <w:t xml:space="preserve">Fondos de Apoyo a la Investigación, </w:t>
      </w:r>
      <w:r w:rsidR="00914B77">
        <w:rPr>
          <w:rFonts w:ascii="Montserrat" w:eastAsia="Times New Roman" w:hAnsi="Montserrat" w:cs="Arial"/>
        </w:rPr>
        <w:t xml:space="preserve">tres para el </w:t>
      </w:r>
      <w:r w:rsidR="000A0A47">
        <w:rPr>
          <w:rFonts w:ascii="Montserrat" w:eastAsia="Times New Roman" w:hAnsi="Montserrat" w:cs="Arial"/>
        </w:rPr>
        <w:t>Fondo de Fomento de la Internacionalización y un proyecto Interdisciplinario</w:t>
      </w:r>
      <w:r w:rsidRPr="002C0F5B">
        <w:rPr>
          <w:rFonts w:ascii="Montserrat" w:eastAsia="Times New Roman" w:hAnsi="Montserrat" w:cs="Arial"/>
        </w:rPr>
        <w:t xml:space="preserve"> que </w:t>
      </w:r>
      <w:r w:rsidR="000A0A47">
        <w:rPr>
          <w:rFonts w:ascii="Montserrat" w:eastAsia="Times New Roman" w:hAnsi="Montserrat" w:cs="Arial"/>
        </w:rPr>
        <w:t xml:space="preserve">son </w:t>
      </w:r>
      <w:r w:rsidRPr="002C0F5B">
        <w:rPr>
          <w:rFonts w:ascii="Montserrat" w:eastAsia="Times New Roman" w:hAnsi="Montserrat" w:cs="Arial"/>
        </w:rPr>
        <w:t>administra</w:t>
      </w:r>
      <w:r w:rsidR="000A0A47">
        <w:rPr>
          <w:rFonts w:ascii="Montserrat" w:eastAsia="Times New Roman" w:hAnsi="Montserrat" w:cs="Arial"/>
        </w:rPr>
        <w:t>dos por</w:t>
      </w:r>
      <w:r w:rsidRPr="002C0F5B">
        <w:rPr>
          <w:rFonts w:ascii="Montserrat" w:eastAsia="Times New Roman" w:hAnsi="Montserrat" w:cs="Arial"/>
        </w:rPr>
        <w:t xml:space="preserve"> la OVD</w:t>
      </w:r>
      <w:r w:rsidR="002C1868">
        <w:rPr>
          <w:rFonts w:ascii="Montserrat" w:eastAsia="Times New Roman" w:hAnsi="Montserrat" w:cs="Arial"/>
        </w:rPr>
        <w:t>. L</w:t>
      </w:r>
      <w:r w:rsidRPr="002C0F5B">
        <w:rPr>
          <w:rFonts w:ascii="Montserrat" w:eastAsia="Times New Roman" w:hAnsi="Montserrat" w:cs="Arial"/>
        </w:rPr>
        <w:t>a sección III es para el proyecto de interoperabilidad de los sistemas del CIDE. La sección IV es un proyecto de ciencia, tecnología y sociedad en ejecución. De</w:t>
      </w:r>
      <w:r w:rsidR="008903F2">
        <w:rPr>
          <w:rFonts w:ascii="Montserrat" w:eastAsia="Times New Roman" w:hAnsi="Montserrat" w:cs="Arial"/>
        </w:rPr>
        <w:t xml:space="preserve"> </w:t>
      </w:r>
      <w:r w:rsidRPr="002C0F5B">
        <w:rPr>
          <w:rFonts w:ascii="Montserrat" w:eastAsia="Times New Roman" w:hAnsi="Montserrat" w:cs="Arial"/>
        </w:rPr>
        <w:t xml:space="preserve">sección V son remanentes de </w:t>
      </w:r>
      <w:proofErr w:type="spellStart"/>
      <w:r w:rsidRPr="002C0F5B">
        <w:rPr>
          <w:rFonts w:ascii="Montserrat" w:eastAsia="Times New Roman" w:hAnsi="Montserrat" w:cs="Arial"/>
        </w:rPr>
        <w:t>Overheads</w:t>
      </w:r>
      <w:proofErr w:type="spellEnd"/>
      <w:r w:rsidRPr="002C0F5B">
        <w:rPr>
          <w:rFonts w:ascii="Montserrat" w:eastAsia="Times New Roman" w:hAnsi="Montserrat" w:cs="Arial"/>
        </w:rPr>
        <w:t xml:space="preserve"> divisionales que se ejercerán a más tardar en el mes de octubre. </w:t>
      </w:r>
      <w:r w:rsidR="002841C2">
        <w:rPr>
          <w:rFonts w:ascii="Montserrat" w:eastAsia="Times New Roman" w:hAnsi="Montserrat" w:cs="Arial"/>
        </w:rPr>
        <w:t>La s</w:t>
      </w:r>
      <w:r w:rsidRPr="002C0F5B">
        <w:rPr>
          <w:rFonts w:ascii="Montserrat" w:eastAsia="Times New Roman" w:hAnsi="Montserrat" w:cs="Arial"/>
        </w:rPr>
        <w:t xml:space="preserve">ección VI es para cubrir gastos de operación de necesidades de la institución, así como estímulos para el personal académico. </w:t>
      </w:r>
      <w:r w:rsidR="002841C2">
        <w:rPr>
          <w:rFonts w:ascii="Montserrat" w:eastAsia="Times New Roman" w:hAnsi="Montserrat" w:cs="Arial"/>
        </w:rPr>
        <w:t>Las s</w:t>
      </w:r>
      <w:r w:rsidRPr="002C0F5B">
        <w:rPr>
          <w:rFonts w:ascii="Montserrat" w:eastAsia="Times New Roman" w:hAnsi="Montserrat" w:cs="Arial"/>
        </w:rPr>
        <w:t>ecci</w:t>
      </w:r>
      <w:r w:rsidR="002841C2">
        <w:rPr>
          <w:rFonts w:ascii="Montserrat" w:eastAsia="Times New Roman" w:hAnsi="Montserrat" w:cs="Arial"/>
        </w:rPr>
        <w:t>ones</w:t>
      </w:r>
      <w:r w:rsidRPr="002C0F5B">
        <w:rPr>
          <w:rFonts w:ascii="Montserrat" w:eastAsia="Times New Roman" w:hAnsi="Montserrat" w:cs="Arial"/>
        </w:rPr>
        <w:t xml:space="preserve"> X y XII </w:t>
      </w:r>
      <w:r w:rsidR="002841C2">
        <w:rPr>
          <w:rFonts w:ascii="Montserrat" w:eastAsia="Times New Roman" w:hAnsi="Montserrat" w:cs="Arial"/>
        </w:rPr>
        <w:t xml:space="preserve">registra los </w:t>
      </w:r>
      <w:r w:rsidRPr="002C0F5B">
        <w:rPr>
          <w:rFonts w:ascii="Montserrat" w:eastAsia="Times New Roman" w:hAnsi="Montserrat" w:cs="Arial"/>
        </w:rPr>
        <w:t xml:space="preserve">últimos pagos </w:t>
      </w:r>
      <w:r w:rsidR="002841C2">
        <w:rPr>
          <w:rFonts w:ascii="Montserrat" w:eastAsia="Times New Roman" w:hAnsi="Montserrat" w:cs="Arial"/>
        </w:rPr>
        <w:t>del Centro Clear y del LNPP.</w:t>
      </w:r>
    </w:p>
    <w:p w14:paraId="2CD524B0" w14:textId="2758078F" w:rsidR="00FE6B91" w:rsidRDefault="000A6CC9" w:rsidP="00FE6B91">
      <w:pPr>
        <w:tabs>
          <w:tab w:val="left" w:pos="6246"/>
        </w:tabs>
        <w:spacing w:after="120" w:line="240" w:lineRule="auto"/>
        <w:jc w:val="both"/>
        <w:rPr>
          <w:rFonts w:ascii="Montserrat" w:eastAsia="Times New Roman" w:hAnsi="Montserrat" w:cs="Arial"/>
        </w:rPr>
      </w:pPr>
      <w:r>
        <w:rPr>
          <w:rFonts w:ascii="Montserrat" w:eastAsia="Times New Roman" w:hAnsi="Montserrat" w:cs="Arial"/>
        </w:rPr>
        <w:t xml:space="preserve">Conviene señalar que </w:t>
      </w:r>
      <w:r w:rsidR="002A2495" w:rsidRPr="002C0F5B">
        <w:rPr>
          <w:rFonts w:ascii="Montserrat" w:eastAsia="Times New Roman" w:hAnsi="Montserrat" w:cs="Arial"/>
        </w:rPr>
        <w:t xml:space="preserve">con </w:t>
      </w:r>
      <w:r w:rsidR="00CD73E1" w:rsidRPr="002C0F5B">
        <w:rPr>
          <w:rFonts w:ascii="Montserrat" w:eastAsia="Times New Roman" w:hAnsi="Montserrat" w:cs="Arial"/>
        </w:rPr>
        <w:t>los proyectos con financiamiento externo operados en Sección II d</w:t>
      </w:r>
      <w:r w:rsidR="002A2495" w:rsidRPr="002C0F5B">
        <w:rPr>
          <w:rFonts w:ascii="Montserrat" w:eastAsia="Times New Roman" w:hAnsi="Montserrat" w:cs="Arial"/>
        </w:rPr>
        <w:t xml:space="preserve">el </w:t>
      </w:r>
      <w:proofErr w:type="spellStart"/>
      <w:r w:rsidR="002A2495" w:rsidRPr="002C0F5B">
        <w:rPr>
          <w:rFonts w:ascii="Montserrat" w:eastAsia="Times New Roman" w:hAnsi="Montserrat" w:cs="Arial"/>
        </w:rPr>
        <w:t>FCyT</w:t>
      </w:r>
      <w:proofErr w:type="spellEnd"/>
      <w:r w:rsidR="002A2495" w:rsidRPr="002C0F5B">
        <w:rPr>
          <w:rFonts w:ascii="Montserrat" w:eastAsia="Times New Roman" w:hAnsi="Montserrat" w:cs="Arial"/>
        </w:rPr>
        <w:t xml:space="preserve"> se</w:t>
      </w:r>
      <w:r w:rsidR="00CD73E1" w:rsidRPr="002C0F5B">
        <w:rPr>
          <w:rFonts w:ascii="Montserrat" w:eastAsia="Times New Roman" w:hAnsi="Montserrat" w:cs="Arial"/>
        </w:rPr>
        <w:t xml:space="preserve"> pagaba a los investigadores por la participación en estos proyectos</w:t>
      </w:r>
      <w:r w:rsidR="00993A6E" w:rsidRPr="002C0F5B">
        <w:rPr>
          <w:rFonts w:ascii="Montserrat" w:eastAsia="Times New Roman" w:hAnsi="Montserrat" w:cs="Arial"/>
        </w:rPr>
        <w:t xml:space="preserve">, conforme al artículo 50, Fracción IV de la </w:t>
      </w:r>
      <w:proofErr w:type="spellStart"/>
      <w:r w:rsidR="00993A6E" w:rsidRPr="002C0F5B">
        <w:rPr>
          <w:rFonts w:ascii="Montserrat" w:eastAsia="Times New Roman" w:hAnsi="Montserrat" w:cs="Arial"/>
        </w:rPr>
        <w:t>LCyT</w:t>
      </w:r>
      <w:proofErr w:type="spellEnd"/>
      <w:r w:rsidR="00993A6E" w:rsidRPr="002C0F5B">
        <w:rPr>
          <w:rFonts w:ascii="Montserrat" w:eastAsia="Times New Roman" w:hAnsi="Montserrat" w:cs="Arial"/>
        </w:rPr>
        <w:t xml:space="preserve">, mismo que fue derogado con el </w:t>
      </w:r>
      <w:r w:rsidR="00FE6B91" w:rsidRPr="002C0F5B">
        <w:rPr>
          <w:rFonts w:ascii="Montserrat" w:eastAsia="Times New Roman" w:hAnsi="Montserrat" w:cs="Arial"/>
        </w:rPr>
        <w:t>Decreto del 6 de noviembre de 2020</w:t>
      </w:r>
      <w:r>
        <w:rPr>
          <w:rFonts w:ascii="Montserrat" w:eastAsia="Times New Roman" w:hAnsi="Montserrat" w:cs="Arial"/>
        </w:rPr>
        <w:t>. Para remediar esta situación</w:t>
      </w:r>
      <w:r w:rsidR="00FE6B91" w:rsidRPr="002C0F5B">
        <w:rPr>
          <w:rFonts w:ascii="Montserrat" w:eastAsia="Times New Roman" w:hAnsi="Montserrat" w:cs="Arial"/>
        </w:rPr>
        <w:t xml:space="preserve"> el CIDE envió a CONACYT en el mes de marzo de 2021, la propuesta de reformas a los “Lineamiento para Otorgar Estímulos al Profesorado del CIDE”, entre los cuales figura el concepto de pago de estímulos por participación en proyectos</w:t>
      </w:r>
      <w:r w:rsidR="00993A6E" w:rsidRPr="002C0F5B">
        <w:rPr>
          <w:rFonts w:ascii="Montserrat" w:eastAsia="Times New Roman" w:hAnsi="Montserrat" w:cs="Arial"/>
        </w:rPr>
        <w:t xml:space="preserve"> (</w:t>
      </w:r>
      <w:r w:rsidR="00993A6E" w:rsidRPr="002C0F5B">
        <w:rPr>
          <w:rFonts w:ascii="Montserrat" w:eastAsia="Times New Roman" w:hAnsi="Montserrat" w:cs="Arial"/>
          <w:b/>
          <w:bCs/>
        </w:rPr>
        <w:t xml:space="preserve">Anexo </w:t>
      </w:r>
      <w:r w:rsidR="001F7397">
        <w:rPr>
          <w:rFonts w:ascii="Montserrat" w:eastAsia="Times New Roman" w:hAnsi="Montserrat" w:cs="Arial"/>
          <w:b/>
          <w:bCs/>
        </w:rPr>
        <w:t>3</w:t>
      </w:r>
      <w:r w:rsidR="00253895">
        <w:rPr>
          <w:rFonts w:ascii="Montserrat" w:eastAsia="Times New Roman" w:hAnsi="Montserrat" w:cs="Arial"/>
          <w:b/>
          <w:bCs/>
        </w:rPr>
        <w:t>5</w:t>
      </w:r>
      <w:r w:rsidR="00640A3E" w:rsidRPr="002C0F5B">
        <w:rPr>
          <w:rFonts w:ascii="Montserrat" w:eastAsia="Times New Roman" w:hAnsi="Montserrat" w:cs="Arial"/>
        </w:rPr>
        <w:t xml:space="preserve"> </w:t>
      </w:r>
      <w:r w:rsidR="00993A6E" w:rsidRPr="000F244E">
        <w:rPr>
          <w:rFonts w:ascii="Montserrat" w:eastAsia="Times New Roman" w:hAnsi="Montserrat" w:cs="Arial"/>
          <w:b/>
          <w:bCs/>
        </w:rPr>
        <w:t>Lineamiento</w:t>
      </w:r>
      <w:r w:rsidR="000F244E">
        <w:rPr>
          <w:rFonts w:ascii="Montserrat" w:eastAsia="Times New Roman" w:hAnsi="Montserrat" w:cs="Arial"/>
          <w:b/>
          <w:bCs/>
        </w:rPr>
        <w:t>s</w:t>
      </w:r>
      <w:r w:rsidR="00993A6E" w:rsidRPr="000F244E">
        <w:rPr>
          <w:rFonts w:ascii="Montserrat" w:eastAsia="Times New Roman" w:hAnsi="Montserrat" w:cs="Arial"/>
          <w:b/>
          <w:bCs/>
        </w:rPr>
        <w:t xml:space="preserve"> para Otorgar Estímulos al Profesorado del CIDE)</w:t>
      </w:r>
      <w:r w:rsidR="00FE6B91" w:rsidRPr="000F244E">
        <w:rPr>
          <w:rFonts w:ascii="Montserrat" w:eastAsia="Times New Roman" w:hAnsi="Montserrat" w:cs="Arial"/>
          <w:b/>
          <w:bCs/>
        </w:rPr>
        <w:t>.</w:t>
      </w:r>
      <w:r w:rsidR="00FE6B91" w:rsidRPr="002C0F5B">
        <w:rPr>
          <w:rFonts w:ascii="Montserrat" w:eastAsia="Times New Roman" w:hAnsi="Montserrat" w:cs="Arial"/>
        </w:rPr>
        <w:t xml:space="preserve"> </w:t>
      </w:r>
    </w:p>
    <w:p w14:paraId="7726D2A3" w14:textId="77777777" w:rsidR="008333A9" w:rsidRPr="002C0F5B" w:rsidRDefault="008333A9" w:rsidP="008333A9">
      <w:pPr>
        <w:tabs>
          <w:tab w:val="left" w:pos="6246"/>
        </w:tabs>
        <w:spacing w:after="0" w:line="240" w:lineRule="auto"/>
        <w:jc w:val="both"/>
        <w:rPr>
          <w:rFonts w:ascii="Montserrat" w:eastAsia="Times New Roman" w:hAnsi="Montserrat" w:cs="Arial"/>
        </w:rPr>
      </w:pPr>
    </w:p>
    <w:p w14:paraId="04FE9E44" w14:textId="77777777" w:rsidR="0094068F" w:rsidRDefault="008C086B" w:rsidP="0030346F">
      <w:pPr>
        <w:pStyle w:val="Prrafodelista"/>
        <w:numPr>
          <w:ilvl w:val="1"/>
          <w:numId w:val="1"/>
        </w:numPr>
        <w:tabs>
          <w:tab w:val="left" w:pos="2410"/>
        </w:tabs>
        <w:spacing w:after="120" w:line="240" w:lineRule="auto"/>
        <w:jc w:val="both"/>
        <w:outlineLvl w:val="1"/>
        <w:rPr>
          <w:rFonts w:ascii="Montserrat" w:eastAsia="Times New Roman" w:hAnsi="Montserrat" w:cs="Arial"/>
          <w:b/>
          <w:bCs/>
        </w:rPr>
      </w:pPr>
      <w:bookmarkStart w:id="17" w:name="_Toc80556552"/>
      <w:r w:rsidRPr="002C0F5B">
        <w:rPr>
          <w:rFonts w:ascii="Montserrat" w:eastAsia="Times New Roman" w:hAnsi="Montserrat" w:cs="Arial"/>
          <w:b/>
          <w:bCs/>
        </w:rPr>
        <w:t xml:space="preserve">Apertura de cuentas bancarias y </w:t>
      </w:r>
      <w:r w:rsidR="00436792" w:rsidRPr="002C0F5B">
        <w:rPr>
          <w:rFonts w:ascii="Montserrat" w:eastAsia="Times New Roman" w:hAnsi="Montserrat" w:cs="Arial"/>
          <w:b/>
          <w:bCs/>
        </w:rPr>
        <w:t xml:space="preserve">nuevo </w:t>
      </w:r>
      <w:r w:rsidRPr="002C0F5B">
        <w:rPr>
          <w:rFonts w:ascii="Montserrat" w:eastAsia="Times New Roman" w:hAnsi="Montserrat" w:cs="Arial"/>
          <w:b/>
          <w:bCs/>
        </w:rPr>
        <w:t>contrato de intermediación financiera</w:t>
      </w:r>
      <w:bookmarkEnd w:id="17"/>
    </w:p>
    <w:p w14:paraId="68284DBC" w14:textId="77FE2100" w:rsidR="005849DE" w:rsidRPr="007C1D24" w:rsidRDefault="00AA79E1" w:rsidP="00996F19">
      <w:pPr>
        <w:tabs>
          <w:tab w:val="left" w:pos="6246"/>
        </w:tabs>
        <w:spacing w:after="120" w:line="240" w:lineRule="auto"/>
        <w:jc w:val="both"/>
        <w:rPr>
          <w:rFonts w:ascii="Montserrat" w:eastAsia="Times New Roman" w:hAnsi="Montserrat" w:cs="Arial"/>
          <w:b/>
          <w:bCs/>
        </w:rPr>
      </w:pPr>
      <w:r w:rsidRPr="00516D69">
        <w:rPr>
          <w:rFonts w:ascii="Montserrat" w:eastAsia="Times New Roman" w:hAnsi="Montserrat" w:cs="Arial"/>
          <w:b/>
          <w:bCs/>
        </w:rPr>
        <w:t>Solicitudes de apertura de cuentas bancarias a TESOFE</w:t>
      </w:r>
      <w:r w:rsidRPr="002C0F5B">
        <w:rPr>
          <w:rFonts w:ascii="Montserrat" w:eastAsia="Times New Roman" w:hAnsi="Montserrat" w:cs="Arial"/>
        </w:rPr>
        <w:t xml:space="preserve"> </w:t>
      </w:r>
      <w:r w:rsidR="005849DE" w:rsidRPr="002C0F5B">
        <w:rPr>
          <w:rFonts w:ascii="Montserrat" w:eastAsia="Times New Roman" w:hAnsi="Montserrat" w:cs="Arial"/>
        </w:rPr>
        <w:t xml:space="preserve">En cumplimiento </w:t>
      </w:r>
      <w:r w:rsidR="00233624" w:rsidRPr="002C0F5B">
        <w:rPr>
          <w:rFonts w:ascii="Montserrat" w:eastAsia="Times New Roman" w:hAnsi="Montserrat" w:cs="Arial"/>
        </w:rPr>
        <w:t>a</w:t>
      </w:r>
      <w:r w:rsidR="005849DE" w:rsidRPr="002C0F5B">
        <w:rPr>
          <w:rFonts w:ascii="Montserrat" w:eastAsia="Times New Roman" w:hAnsi="Montserrat" w:cs="Arial"/>
        </w:rPr>
        <w:t>l mandato del Ejecutivo Federal</w:t>
      </w:r>
      <w:r w:rsidR="00F82D7D" w:rsidRPr="002C0F5B">
        <w:rPr>
          <w:rFonts w:ascii="Montserrat" w:eastAsia="Times New Roman" w:hAnsi="Montserrat" w:cs="Arial"/>
        </w:rPr>
        <w:t xml:space="preserve"> establecido en el Séptimo Transitorio del Decreto del Ejecutivo Federal</w:t>
      </w:r>
      <w:r w:rsidR="005849DE" w:rsidRPr="002C0F5B">
        <w:rPr>
          <w:rFonts w:ascii="Montserrat" w:eastAsia="Times New Roman" w:hAnsi="Montserrat" w:cs="Arial"/>
        </w:rPr>
        <w:t xml:space="preserve">, con fecha 31 de mayo de 2021, la Dirección General del </w:t>
      </w:r>
      <w:r w:rsidR="00C50A58" w:rsidRPr="002C0F5B">
        <w:rPr>
          <w:rFonts w:ascii="Montserrat" w:eastAsia="Times New Roman" w:hAnsi="Montserrat" w:cs="Arial"/>
        </w:rPr>
        <w:t>CIDE</w:t>
      </w:r>
      <w:r w:rsidR="005849DE" w:rsidRPr="002C0F5B">
        <w:rPr>
          <w:rFonts w:ascii="Montserrat" w:eastAsia="Times New Roman" w:hAnsi="Montserrat" w:cs="Arial"/>
        </w:rPr>
        <w:t xml:space="preserve"> solicitó a la Dirección General Adjunta de Operaciones Bancarias de la </w:t>
      </w:r>
      <w:r w:rsidR="00C50A58" w:rsidRPr="002C0F5B">
        <w:rPr>
          <w:rFonts w:ascii="Montserrat" w:eastAsia="Times New Roman" w:hAnsi="Montserrat" w:cs="Arial"/>
        </w:rPr>
        <w:t>TESOFE</w:t>
      </w:r>
      <w:r w:rsidR="005849DE" w:rsidRPr="002C0F5B">
        <w:rPr>
          <w:rFonts w:ascii="Montserrat" w:eastAsia="Times New Roman" w:hAnsi="Montserrat" w:cs="Arial"/>
        </w:rPr>
        <w:t>, mediante Oficio No.</w:t>
      </w:r>
      <w:r w:rsidR="00055690" w:rsidRPr="002C0F5B">
        <w:rPr>
          <w:rFonts w:ascii="Cambria" w:eastAsia="Times New Roman" w:hAnsi="Cambria" w:cs="Cambria"/>
        </w:rPr>
        <w:t> </w:t>
      </w:r>
      <w:r w:rsidR="005849DE" w:rsidRPr="002C0F5B">
        <w:rPr>
          <w:rFonts w:ascii="Montserrat" w:eastAsia="Times New Roman" w:hAnsi="Montserrat" w:cs="Arial"/>
        </w:rPr>
        <w:t xml:space="preserve">DG/21/00149, la autorización de apertura de una cuenta bancaria destinada a concentrar y administrar los recursos del Fidecomiso de Ciencia y Tecnología 1738-3 con clave de registro </w:t>
      </w:r>
      <w:r w:rsidR="00F82D7D" w:rsidRPr="002C0F5B">
        <w:rPr>
          <w:rFonts w:ascii="Montserrat" w:eastAsia="Times New Roman" w:hAnsi="Montserrat" w:cs="Arial"/>
        </w:rPr>
        <w:t xml:space="preserve">en el PASH No. </w:t>
      </w:r>
      <w:r w:rsidR="005849DE" w:rsidRPr="002C0F5B">
        <w:rPr>
          <w:rFonts w:ascii="Montserrat" w:eastAsia="Times New Roman" w:hAnsi="Montserrat" w:cs="Arial"/>
        </w:rPr>
        <w:t>20003890M01114</w:t>
      </w:r>
      <w:r w:rsidR="00F82D7D" w:rsidRPr="002C0F5B">
        <w:rPr>
          <w:rFonts w:ascii="Montserrat" w:eastAsia="Times New Roman" w:hAnsi="Montserrat" w:cs="Arial"/>
        </w:rPr>
        <w:t xml:space="preserve">, a fin de </w:t>
      </w:r>
      <w:r w:rsidR="005849DE" w:rsidRPr="002C0F5B">
        <w:rPr>
          <w:rFonts w:ascii="Montserrat" w:eastAsia="Times New Roman" w:hAnsi="Montserrat" w:cs="Arial"/>
        </w:rPr>
        <w:t>permiti</w:t>
      </w:r>
      <w:r w:rsidR="00F82D7D" w:rsidRPr="002C0F5B">
        <w:rPr>
          <w:rFonts w:ascii="Montserrat" w:eastAsia="Times New Roman" w:hAnsi="Montserrat" w:cs="Arial"/>
        </w:rPr>
        <w:t xml:space="preserve">r </w:t>
      </w:r>
      <w:r w:rsidR="005849DE" w:rsidRPr="002C0F5B">
        <w:rPr>
          <w:rFonts w:ascii="Montserrat" w:eastAsia="Times New Roman" w:hAnsi="Montserrat" w:cs="Arial"/>
        </w:rPr>
        <w:t>concentrar en la tesorería de este Centro Público de Investigación los recursos cuyo origen no son Recursos Públicos Federales</w:t>
      </w:r>
      <w:r w:rsidR="00EA413D" w:rsidRPr="002C0F5B">
        <w:rPr>
          <w:rFonts w:ascii="Montserrat" w:eastAsia="Times New Roman" w:hAnsi="Montserrat" w:cs="Arial"/>
        </w:rPr>
        <w:t xml:space="preserve"> (</w:t>
      </w:r>
      <w:r w:rsidR="00EA413D" w:rsidRPr="002C0F5B">
        <w:rPr>
          <w:rFonts w:ascii="Montserrat" w:eastAsia="Times New Roman" w:hAnsi="Montserrat" w:cs="Arial"/>
          <w:b/>
          <w:bCs/>
        </w:rPr>
        <w:t xml:space="preserve">Anexo </w:t>
      </w:r>
      <w:r w:rsidR="001F7397">
        <w:rPr>
          <w:rFonts w:ascii="Montserrat" w:eastAsia="Times New Roman" w:hAnsi="Montserrat" w:cs="Arial"/>
          <w:b/>
          <w:bCs/>
        </w:rPr>
        <w:t>3</w:t>
      </w:r>
      <w:r w:rsidR="00253895">
        <w:rPr>
          <w:rFonts w:ascii="Montserrat" w:eastAsia="Times New Roman" w:hAnsi="Montserrat" w:cs="Arial"/>
          <w:b/>
          <w:bCs/>
        </w:rPr>
        <w:t>6</w:t>
      </w:r>
      <w:r w:rsidR="00260E4B" w:rsidRPr="002C0F5B">
        <w:rPr>
          <w:rFonts w:ascii="Montserrat" w:eastAsia="Times New Roman" w:hAnsi="Montserrat" w:cs="Arial"/>
        </w:rPr>
        <w:t xml:space="preserve"> </w:t>
      </w:r>
      <w:r w:rsidR="00EA413D" w:rsidRPr="007C1D24">
        <w:rPr>
          <w:rFonts w:ascii="Montserrat" w:eastAsia="Times New Roman" w:hAnsi="Montserrat" w:cs="Arial"/>
          <w:b/>
          <w:bCs/>
        </w:rPr>
        <w:t>Oficio No.</w:t>
      </w:r>
      <w:r w:rsidR="00253895">
        <w:rPr>
          <w:rFonts w:ascii="Montserrat" w:eastAsia="Times New Roman" w:hAnsi="Montserrat" w:cs="Arial"/>
          <w:b/>
          <w:bCs/>
        </w:rPr>
        <w:t xml:space="preserve"> </w:t>
      </w:r>
      <w:r w:rsidR="00EA413D" w:rsidRPr="007C1D24">
        <w:rPr>
          <w:rFonts w:ascii="Montserrat" w:eastAsia="Times New Roman" w:hAnsi="Montserrat" w:cs="Arial"/>
          <w:b/>
          <w:bCs/>
        </w:rPr>
        <w:t>DG/21/00149</w:t>
      </w:r>
      <w:r w:rsidR="00893468" w:rsidRPr="007C1D24">
        <w:rPr>
          <w:rFonts w:ascii="Montserrat" w:eastAsia="Times New Roman" w:hAnsi="Montserrat" w:cs="Arial"/>
          <w:b/>
          <w:bCs/>
        </w:rPr>
        <w:t xml:space="preserve"> y </w:t>
      </w:r>
      <w:r w:rsidR="00253895">
        <w:rPr>
          <w:rFonts w:ascii="Montserrat" w:eastAsia="Times New Roman" w:hAnsi="Montserrat" w:cs="Arial"/>
          <w:b/>
          <w:bCs/>
        </w:rPr>
        <w:t xml:space="preserve">Anexo 37 </w:t>
      </w:r>
      <w:r w:rsidR="00893468" w:rsidRPr="007C1D24">
        <w:rPr>
          <w:rFonts w:ascii="Montserrat" w:eastAsia="Times New Roman" w:hAnsi="Montserrat" w:cs="Arial"/>
          <w:b/>
          <w:bCs/>
        </w:rPr>
        <w:t>Oficio alcance No.</w:t>
      </w:r>
      <w:r w:rsidR="00893468" w:rsidRPr="007C1D24">
        <w:rPr>
          <w:rFonts w:ascii="Cambria" w:eastAsia="Times New Roman" w:hAnsi="Cambria" w:cs="Cambria"/>
          <w:b/>
          <w:bCs/>
        </w:rPr>
        <w:t> </w:t>
      </w:r>
      <w:r w:rsidR="00893468" w:rsidRPr="007C1D24">
        <w:rPr>
          <w:rFonts w:ascii="Montserrat" w:eastAsia="Times New Roman" w:hAnsi="Montserrat" w:cs="Arial"/>
          <w:b/>
          <w:bCs/>
        </w:rPr>
        <w:t>DG/21/00156</w:t>
      </w:r>
      <w:r w:rsidR="00EA413D" w:rsidRPr="007C1D24">
        <w:rPr>
          <w:rFonts w:ascii="Montserrat" w:eastAsia="Times New Roman" w:hAnsi="Montserrat" w:cs="Arial"/>
          <w:b/>
          <w:bCs/>
        </w:rPr>
        <w:t>)</w:t>
      </w:r>
      <w:r w:rsidR="005849DE" w:rsidRPr="007C1D24">
        <w:rPr>
          <w:rFonts w:ascii="Montserrat" w:eastAsia="Times New Roman" w:hAnsi="Montserrat" w:cs="Arial"/>
          <w:b/>
          <w:bCs/>
        </w:rPr>
        <w:t>.</w:t>
      </w:r>
      <w:r w:rsidR="00EA413D" w:rsidRPr="007C1D24">
        <w:rPr>
          <w:rFonts w:ascii="Montserrat" w:eastAsia="Times New Roman" w:hAnsi="Montserrat" w:cs="Arial"/>
          <w:b/>
          <w:bCs/>
        </w:rPr>
        <w:t xml:space="preserve"> </w:t>
      </w:r>
    </w:p>
    <w:p w14:paraId="2CFAC628" w14:textId="73956097" w:rsidR="002661DF" w:rsidRPr="002C0F5B" w:rsidRDefault="002661DF" w:rsidP="00996F19">
      <w:pPr>
        <w:tabs>
          <w:tab w:val="left" w:pos="6246"/>
        </w:tabs>
        <w:spacing w:after="120" w:line="240" w:lineRule="auto"/>
        <w:jc w:val="both"/>
        <w:rPr>
          <w:rFonts w:ascii="Montserrat" w:eastAsia="Times New Roman" w:hAnsi="Montserrat" w:cs="Arial"/>
        </w:rPr>
      </w:pPr>
      <w:r w:rsidRPr="002C0F5B">
        <w:rPr>
          <w:rFonts w:ascii="Montserrat" w:eastAsia="Times New Roman" w:hAnsi="Montserrat" w:cs="Arial"/>
        </w:rPr>
        <w:t xml:space="preserve">Lo anterior, considerando que </w:t>
      </w:r>
      <w:r w:rsidR="00797BDE" w:rsidRPr="002C0F5B">
        <w:rPr>
          <w:rFonts w:ascii="Montserrat" w:eastAsia="Times New Roman" w:hAnsi="Montserrat" w:cs="Arial"/>
        </w:rPr>
        <w:t>conforme a las reuniones sostenidas con la TESOFE y las respuestas emitidas por esa autoridad, los recursos en administración aportados por terceros</w:t>
      </w:r>
      <w:r w:rsidR="00F53FA4" w:rsidRPr="002C0F5B">
        <w:rPr>
          <w:rFonts w:ascii="Montserrat" w:eastAsia="Times New Roman" w:hAnsi="Montserrat" w:cs="Arial"/>
        </w:rPr>
        <w:t xml:space="preserve"> no </w:t>
      </w:r>
      <w:r w:rsidR="000E188E" w:rsidRPr="002C0F5B">
        <w:rPr>
          <w:rFonts w:ascii="Montserrat" w:eastAsia="Times New Roman" w:hAnsi="Montserrat" w:cs="Arial"/>
        </w:rPr>
        <w:t>son considerados recursos públicos federales.</w:t>
      </w:r>
    </w:p>
    <w:p w14:paraId="1114B16F" w14:textId="08707660" w:rsidR="005849DE" w:rsidRPr="007C1D24" w:rsidRDefault="00AA79E1" w:rsidP="00996F19">
      <w:pPr>
        <w:tabs>
          <w:tab w:val="left" w:pos="6246"/>
        </w:tabs>
        <w:spacing w:after="120" w:line="240" w:lineRule="auto"/>
        <w:jc w:val="both"/>
        <w:rPr>
          <w:rFonts w:ascii="Montserrat" w:eastAsia="Times New Roman" w:hAnsi="Montserrat" w:cs="Arial"/>
          <w:b/>
          <w:bCs/>
        </w:rPr>
      </w:pPr>
      <w:r>
        <w:rPr>
          <w:rFonts w:ascii="Montserrat" w:eastAsia="Times New Roman" w:hAnsi="Montserrat" w:cs="Arial"/>
        </w:rPr>
        <w:t xml:space="preserve">Igualmente, como consecuencia </w:t>
      </w:r>
      <w:r w:rsidR="00E718CD" w:rsidRPr="002C0F5B">
        <w:rPr>
          <w:rFonts w:ascii="Montserrat" w:eastAsia="Times New Roman" w:hAnsi="Montserrat" w:cs="Arial"/>
        </w:rPr>
        <w:t xml:space="preserve">de </w:t>
      </w:r>
      <w:r>
        <w:rPr>
          <w:rFonts w:ascii="Montserrat" w:eastAsia="Times New Roman" w:hAnsi="Montserrat" w:cs="Arial"/>
        </w:rPr>
        <w:t xml:space="preserve">la </w:t>
      </w:r>
      <w:r w:rsidR="00E718CD" w:rsidRPr="002C0F5B">
        <w:rPr>
          <w:rFonts w:ascii="Montserrat" w:eastAsia="Times New Roman" w:hAnsi="Montserrat" w:cs="Arial"/>
        </w:rPr>
        <w:t>extinción del Fideicomiso de Ciencia y Tecnología</w:t>
      </w:r>
      <w:r w:rsidR="005849DE" w:rsidRPr="002C0F5B">
        <w:rPr>
          <w:rFonts w:ascii="Montserrat" w:eastAsia="Times New Roman" w:hAnsi="Montserrat" w:cs="Arial"/>
        </w:rPr>
        <w:t xml:space="preserve">, </w:t>
      </w:r>
      <w:r>
        <w:rPr>
          <w:rFonts w:ascii="Montserrat" w:eastAsia="Times New Roman" w:hAnsi="Montserrat" w:cs="Arial"/>
        </w:rPr>
        <w:t xml:space="preserve">era necesario contar con una cuenta específica para administrar los recursos de los nuevos proyectos con financiamiento externo. Por ello, </w:t>
      </w:r>
      <w:r w:rsidR="005849DE" w:rsidRPr="002C0F5B">
        <w:rPr>
          <w:rFonts w:ascii="Montserrat" w:eastAsia="Times New Roman" w:hAnsi="Montserrat" w:cs="Arial"/>
        </w:rPr>
        <w:t>con Oficio No.</w:t>
      </w:r>
      <w:r w:rsidR="00EA413D" w:rsidRPr="002C0F5B">
        <w:rPr>
          <w:rFonts w:ascii="Cambria" w:eastAsia="Times New Roman" w:hAnsi="Cambria" w:cs="Cambria"/>
        </w:rPr>
        <w:t> </w:t>
      </w:r>
      <w:r w:rsidR="005849DE" w:rsidRPr="002C0F5B">
        <w:rPr>
          <w:rFonts w:ascii="Montserrat" w:eastAsia="Times New Roman" w:hAnsi="Montserrat" w:cs="Arial"/>
        </w:rPr>
        <w:t>DG/21/00151, de fecha 31 de mayo de 2021 dirigido a la Dirección General Adjunta de Operaciones Bancarias de la TESOFE, fue requerida la autorización de registro, en el Sistema de Cuenta Única de Tesorería la apertura de una cuenta bancaria a nombre del CIDE destinada a administrar los recursos aportados por terceros, para el desarrollo de proyectos y programas de investigación e innovación</w:t>
      </w:r>
      <w:r>
        <w:rPr>
          <w:rFonts w:ascii="Montserrat" w:eastAsia="Times New Roman" w:hAnsi="Montserrat" w:cs="Arial"/>
        </w:rPr>
        <w:t>.</w:t>
      </w:r>
      <w:r w:rsidR="00CB23F7" w:rsidRPr="002C0F5B">
        <w:rPr>
          <w:rFonts w:ascii="Montserrat" w:eastAsia="Times New Roman" w:hAnsi="Montserrat" w:cs="Arial"/>
        </w:rPr>
        <w:t xml:space="preserve"> (</w:t>
      </w:r>
      <w:r w:rsidR="00CB23F7" w:rsidRPr="002C0F5B">
        <w:rPr>
          <w:rFonts w:ascii="Montserrat" w:eastAsia="Times New Roman" w:hAnsi="Montserrat" w:cs="Arial"/>
          <w:b/>
          <w:bCs/>
        </w:rPr>
        <w:t xml:space="preserve">Anexo </w:t>
      </w:r>
      <w:r w:rsidR="001F7397">
        <w:rPr>
          <w:rFonts w:ascii="Montserrat" w:eastAsia="Times New Roman" w:hAnsi="Montserrat" w:cs="Arial"/>
          <w:b/>
          <w:bCs/>
        </w:rPr>
        <w:t>3</w:t>
      </w:r>
      <w:r w:rsidR="00253895">
        <w:rPr>
          <w:rFonts w:ascii="Montserrat" w:eastAsia="Times New Roman" w:hAnsi="Montserrat" w:cs="Arial"/>
          <w:b/>
          <w:bCs/>
        </w:rPr>
        <w:t>8</w:t>
      </w:r>
      <w:r w:rsidR="002F4F6F">
        <w:rPr>
          <w:rFonts w:ascii="Montserrat" w:eastAsia="Times New Roman" w:hAnsi="Montserrat" w:cs="Arial"/>
          <w:b/>
          <w:bCs/>
        </w:rPr>
        <w:t xml:space="preserve"> Oficio</w:t>
      </w:r>
      <w:r w:rsidR="00260E4B" w:rsidRPr="002C0F5B">
        <w:rPr>
          <w:rFonts w:ascii="Montserrat" w:eastAsia="Times New Roman" w:hAnsi="Montserrat" w:cs="Arial"/>
        </w:rPr>
        <w:t xml:space="preserve"> </w:t>
      </w:r>
      <w:r w:rsidR="00CB23F7" w:rsidRPr="007C1D24">
        <w:rPr>
          <w:rFonts w:ascii="Montserrat" w:eastAsia="Times New Roman" w:hAnsi="Montserrat" w:cs="Arial"/>
          <w:b/>
          <w:bCs/>
        </w:rPr>
        <w:t>No.</w:t>
      </w:r>
      <w:r w:rsidR="00CB23F7" w:rsidRPr="007C1D24">
        <w:rPr>
          <w:rFonts w:ascii="Cambria" w:eastAsia="Times New Roman" w:hAnsi="Cambria" w:cs="Cambria"/>
          <w:b/>
          <w:bCs/>
        </w:rPr>
        <w:t> </w:t>
      </w:r>
      <w:r w:rsidR="00CB23F7" w:rsidRPr="007C1D24">
        <w:rPr>
          <w:rFonts w:ascii="Montserrat" w:eastAsia="Times New Roman" w:hAnsi="Montserrat" w:cs="Arial"/>
          <w:b/>
          <w:bCs/>
        </w:rPr>
        <w:t>DG/21/00151</w:t>
      </w:r>
      <w:r w:rsidR="00B92128" w:rsidRPr="007C1D24">
        <w:rPr>
          <w:rFonts w:ascii="Montserrat" w:eastAsia="Times New Roman" w:hAnsi="Montserrat" w:cs="Arial"/>
          <w:b/>
          <w:bCs/>
        </w:rPr>
        <w:t xml:space="preserve"> y </w:t>
      </w:r>
      <w:r w:rsidR="00253895">
        <w:rPr>
          <w:rFonts w:ascii="Montserrat" w:eastAsia="Times New Roman" w:hAnsi="Montserrat" w:cs="Arial"/>
          <w:b/>
          <w:bCs/>
        </w:rPr>
        <w:t xml:space="preserve">Anexo </w:t>
      </w:r>
      <w:r w:rsidR="002F4F6F">
        <w:rPr>
          <w:rFonts w:ascii="Montserrat" w:eastAsia="Times New Roman" w:hAnsi="Montserrat" w:cs="Arial"/>
          <w:b/>
          <w:bCs/>
        </w:rPr>
        <w:t xml:space="preserve">39 </w:t>
      </w:r>
      <w:r w:rsidR="00B92128" w:rsidRPr="007C1D24">
        <w:rPr>
          <w:rFonts w:ascii="Montserrat" w:eastAsia="Times New Roman" w:hAnsi="Montserrat" w:cs="Arial"/>
          <w:b/>
          <w:bCs/>
        </w:rPr>
        <w:t>Oficio alcance No.</w:t>
      </w:r>
      <w:r w:rsidR="00B92128" w:rsidRPr="007C1D24">
        <w:rPr>
          <w:rFonts w:ascii="Cambria" w:eastAsia="Times New Roman" w:hAnsi="Cambria" w:cs="Cambria"/>
          <w:b/>
          <w:bCs/>
        </w:rPr>
        <w:t> </w:t>
      </w:r>
      <w:r w:rsidR="00B92128" w:rsidRPr="007C1D24">
        <w:rPr>
          <w:rFonts w:ascii="Montserrat" w:eastAsia="Times New Roman" w:hAnsi="Montserrat" w:cs="Arial"/>
          <w:b/>
          <w:bCs/>
        </w:rPr>
        <w:t>DG/21/00161</w:t>
      </w:r>
      <w:r w:rsidR="00CB23F7" w:rsidRPr="007C1D24">
        <w:rPr>
          <w:rFonts w:ascii="Montserrat" w:eastAsia="Times New Roman" w:hAnsi="Montserrat" w:cs="Arial"/>
          <w:b/>
          <w:bCs/>
        </w:rPr>
        <w:t>)</w:t>
      </w:r>
      <w:r w:rsidR="005849DE" w:rsidRPr="007C1D24">
        <w:rPr>
          <w:rFonts w:ascii="Montserrat" w:eastAsia="Times New Roman" w:hAnsi="Montserrat" w:cs="Arial"/>
          <w:b/>
          <w:bCs/>
        </w:rPr>
        <w:t>.</w:t>
      </w:r>
    </w:p>
    <w:p w14:paraId="7300ABC2" w14:textId="157DFF44" w:rsidR="008811BC" w:rsidRPr="008811BC" w:rsidRDefault="008811BC" w:rsidP="008811BC">
      <w:pPr>
        <w:tabs>
          <w:tab w:val="left" w:pos="2410"/>
        </w:tabs>
        <w:spacing w:after="120" w:line="240" w:lineRule="auto"/>
        <w:jc w:val="both"/>
        <w:outlineLvl w:val="2"/>
        <w:rPr>
          <w:rFonts w:ascii="Montserrat" w:eastAsia="Times New Roman" w:hAnsi="Montserrat" w:cs="Arial"/>
          <w:b/>
          <w:bCs/>
        </w:rPr>
      </w:pPr>
    </w:p>
    <w:p w14:paraId="170C0B3A" w14:textId="511D8B01" w:rsidR="005849DE" w:rsidRPr="00A817BF" w:rsidRDefault="008811BC" w:rsidP="00996F19">
      <w:pPr>
        <w:tabs>
          <w:tab w:val="left" w:pos="6246"/>
        </w:tabs>
        <w:spacing w:after="120" w:line="240" w:lineRule="auto"/>
        <w:jc w:val="both"/>
        <w:rPr>
          <w:rFonts w:ascii="Montserrat" w:eastAsia="Times New Roman" w:hAnsi="Montserrat" w:cs="Arial"/>
          <w:b/>
          <w:bCs/>
        </w:rPr>
      </w:pPr>
      <w:r w:rsidRPr="002C0F5B">
        <w:rPr>
          <w:rFonts w:ascii="Montserrat" w:eastAsia="Times New Roman" w:hAnsi="Montserrat" w:cs="Arial"/>
          <w:b/>
          <w:bCs/>
        </w:rPr>
        <w:t>Autorizaciones de apertura de cuentas bancarias de TESOFE</w:t>
      </w:r>
      <w:r w:rsidRPr="002C0F5B">
        <w:rPr>
          <w:rFonts w:ascii="Montserrat" w:eastAsia="Times New Roman" w:hAnsi="Montserrat" w:cs="Arial"/>
        </w:rPr>
        <w:t xml:space="preserve"> </w:t>
      </w:r>
      <w:r>
        <w:rPr>
          <w:rFonts w:ascii="Montserrat" w:eastAsia="Times New Roman" w:hAnsi="Montserrat" w:cs="Arial"/>
        </w:rPr>
        <w:t>.</w:t>
      </w:r>
      <w:r w:rsidR="005849DE" w:rsidRPr="002C0F5B">
        <w:rPr>
          <w:rFonts w:ascii="Montserrat" w:eastAsia="Times New Roman" w:hAnsi="Montserrat" w:cs="Arial"/>
        </w:rPr>
        <w:t>Mediante oficio mancomunado con números 401-T-SO-DOB-1314/2021, 401-T-SO-DORV-192/2021 y 401-T-SO-DAE-764/2021</w:t>
      </w:r>
      <w:r w:rsidR="0015092A">
        <w:rPr>
          <w:rFonts w:ascii="Montserrat" w:eastAsia="Times New Roman" w:hAnsi="Montserrat" w:cs="Arial"/>
        </w:rPr>
        <w:t>,</w:t>
      </w:r>
      <w:r w:rsidR="005849DE" w:rsidRPr="002C0F5B">
        <w:rPr>
          <w:rFonts w:ascii="Montserrat" w:eastAsia="Times New Roman" w:hAnsi="Montserrat" w:cs="Arial"/>
        </w:rPr>
        <w:t xml:space="preserve"> la TESOFE solventó el trámite correspondiente a la </w:t>
      </w:r>
      <w:r w:rsidR="005849DE" w:rsidRPr="002C0F5B">
        <w:rPr>
          <w:rFonts w:ascii="Montserrat" w:hAnsi="Montserrat" w:cs="Arial"/>
        </w:rPr>
        <w:t>solicitud</w:t>
      </w:r>
      <w:r w:rsidR="005849DE" w:rsidRPr="002C0F5B">
        <w:rPr>
          <w:rFonts w:ascii="Montserrat" w:eastAsia="Times New Roman" w:hAnsi="Montserrat" w:cs="Arial"/>
        </w:rPr>
        <w:t xml:space="preserve"> de apertura de cuenta para concentrar y administrar los recursos del actual Fidecomiso de Ciencia y Tecnología 1738-3, notificando que la cuenta requerida no </w:t>
      </w:r>
      <w:r>
        <w:rPr>
          <w:rFonts w:ascii="Montserrat" w:eastAsia="Times New Roman" w:hAnsi="Montserrat" w:cs="Arial"/>
        </w:rPr>
        <w:t>era</w:t>
      </w:r>
      <w:r w:rsidR="005849DE" w:rsidRPr="002C0F5B">
        <w:rPr>
          <w:rFonts w:ascii="Montserrat" w:eastAsia="Times New Roman" w:hAnsi="Montserrat" w:cs="Arial"/>
        </w:rPr>
        <w:t xml:space="preserve"> susceptible de ser autorizada por esa autoridad, toda vez que los recursos que le da</w:t>
      </w:r>
      <w:r>
        <w:rPr>
          <w:rFonts w:ascii="Montserrat" w:eastAsia="Times New Roman" w:hAnsi="Montserrat" w:cs="Arial"/>
        </w:rPr>
        <w:t>ban</w:t>
      </w:r>
      <w:r w:rsidR="005849DE" w:rsidRPr="002C0F5B">
        <w:rPr>
          <w:rFonts w:ascii="Montserrat" w:eastAsia="Times New Roman" w:hAnsi="Montserrat" w:cs="Arial"/>
        </w:rPr>
        <w:t xml:space="preserve"> origen no se consideran recursos públicos federales, dejando como responsabilidad del CIDE la apertura de la misma, conforme a la normatividad que aplique</w:t>
      </w:r>
      <w:r w:rsidR="00302E7C" w:rsidRPr="002C0F5B">
        <w:rPr>
          <w:rFonts w:ascii="Montserrat" w:eastAsia="Times New Roman" w:hAnsi="Montserrat" w:cs="Arial"/>
        </w:rPr>
        <w:t xml:space="preserve"> (</w:t>
      </w:r>
      <w:r w:rsidR="00302E7C" w:rsidRPr="002C0F5B">
        <w:rPr>
          <w:rFonts w:ascii="Montserrat" w:eastAsia="Times New Roman" w:hAnsi="Montserrat" w:cs="Arial"/>
          <w:b/>
          <w:bCs/>
        </w:rPr>
        <w:t xml:space="preserve">Anexo </w:t>
      </w:r>
      <w:r w:rsidR="00A17847">
        <w:rPr>
          <w:rFonts w:ascii="Montserrat" w:eastAsia="Times New Roman" w:hAnsi="Montserrat" w:cs="Arial"/>
          <w:b/>
          <w:bCs/>
        </w:rPr>
        <w:t>40</w:t>
      </w:r>
      <w:r w:rsidR="00260E4B" w:rsidRPr="002C0F5B">
        <w:rPr>
          <w:rFonts w:ascii="Montserrat" w:eastAsia="Times New Roman" w:hAnsi="Montserrat" w:cs="Arial"/>
        </w:rPr>
        <w:t xml:space="preserve"> </w:t>
      </w:r>
      <w:r w:rsidR="00614188" w:rsidRPr="00A817BF">
        <w:rPr>
          <w:rFonts w:ascii="Montserrat" w:eastAsia="Times New Roman" w:hAnsi="Montserrat" w:cs="Arial"/>
          <w:b/>
          <w:bCs/>
        </w:rPr>
        <w:t xml:space="preserve">Oficio mancomunado No. </w:t>
      </w:r>
      <w:r w:rsidR="00302E7C" w:rsidRPr="00A817BF">
        <w:rPr>
          <w:rFonts w:ascii="Montserrat" w:eastAsia="Times New Roman" w:hAnsi="Montserrat" w:cs="Arial"/>
          <w:b/>
          <w:bCs/>
        </w:rPr>
        <w:t>401-T-SO-DOB-1314/2021, 401-T-SO-DORV-192/2021 y 401-T-SO-DAE-764/2021)</w:t>
      </w:r>
      <w:r w:rsidR="005849DE" w:rsidRPr="00A817BF">
        <w:rPr>
          <w:rFonts w:ascii="Montserrat" w:eastAsia="Times New Roman" w:hAnsi="Montserrat" w:cs="Arial"/>
          <w:b/>
          <w:bCs/>
        </w:rPr>
        <w:t>.</w:t>
      </w:r>
    </w:p>
    <w:p w14:paraId="53BC9C37" w14:textId="08623225" w:rsidR="005849DE" w:rsidRPr="006F52AC" w:rsidRDefault="005849DE" w:rsidP="00996F19">
      <w:pPr>
        <w:tabs>
          <w:tab w:val="left" w:pos="6246"/>
        </w:tabs>
        <w:spacing w:after="120" w:line="240" w:lineRule="auto"/>
        <w:jc w:val="both"/>
        <w:rPr>
          <w:rFonts w:ascii="Montserrat" w:eastAsia="Times New Roman" w:hAnsi="Montserrat" w:cs="Arial"/>
          <w:b/>
          <w:bCs/>
        </w:rPr>
      </w:pPr>
      <w:r w:rsidRPr="002C0F5B">
        <w:rPr>
          <w:rFonts w:ascii="Montserrat" w:eastAsia="Times New Roman" w:hAnsi="Montserrat" w:cs="Arial"/>
        </w:rPr>
        <w:t xml:space="preserve">Con oficio mancomunado 401-T-SO-DOB-1249/2021 y 401-T-SO-DOE-169-28/2021 la TESOFE respondió al trámite por el cual se solicitó la apertura de cuenta destinada a administrar los recursos aportados por terceros, para el desarrollo de proyectos y programas de investigación e innovación, </w:t>
      </w:r>
      <w:r w:rsidRPr="002C0F5B">
        <w:rPr>
          <w:rFonts w:ascii="Montserrat" w:hAnsi="Montserrat" w:cs="Arial"/>
        </w:rPr>
        <w:t>notificando</w:t>
      </w:r>
      <w:r w:rsidRPr="002C0F5B">
        <w:rPr>
          <w:rFonts w:ascii="Montserrat" w:eastAsia="Times New Roman" w:hAnsi="Montserrat" w:cs="Arial"/>
        </w:rPr>
        <w:t xml:space="preserve"> que la cuenta requerida no </w:t>
      </w:r>
      <w:r w:rsidR="008811BC">
        <w:rPr>
          <w:rFonts w:ascii="Montserrat" w:eastAsia="Times New Roman" w:hAnsi="Montserrat" w:cs="Arial"/>
        </w:rPr>
        <w:t>era</w:t>
      </w:r>
      <w:r w:rsidRPr="002C0F5B">
        <w:rPr>
          <w:rFonts w:ascii="Montserrat" w:eastAsia="Times New Roman" w:hAnsi="Montserrat" w:cs="Arial"/>
        </w:rPr>
        <w:t xml:space="preserve"> susceptible de ser autorizada por ese ente regulador, toda vez que los recursos que le da</w:t>
      </w:r>
      <w:r w:rsidR="008811BC">
        <w:rPr>
          <w:rFonts w:ascii="Montserrat" w:eastAsia="Times New Roman" w:hAnsi="Montserrat" w:cs="Arial"/>
        </w:rPr>
        <w:t>ban</w:t>
      </w:r>
      <w:r w:rsidRPr="002C0F5B">
        <w:rPr>
          <w:rFonts w:ascii="Montserrat" w:eastAsia="Times New Roman" w:hAnsi="Montserrat" w:cs="Arial"/>
        </w:rPr>
        <w:t xml:space="preserve"> origen no se consideran recursos públicos federales, dejando como responsabilidad del CIDE la apertura de la misma, conforme a la normatividad que aplique</w:t>
      </w:r>
      <w:r w:rsidR="00A80BD3" w:rsidRPr="002C0F5B">
        <w:rPr>
          <w:rFonts w:ascii="Montserrat" w:eastAsia="Times New Roman" w:hAnsi="Montserrat" w:cs="Arial"/>
        </w:rPr>
        <w:t xml:space="preserve"> (</w:t>
      </w:r>
      <w:r w:rsidR="00A80BD3" w:rsidRPr="002C0F5B">
        <w:rPr>
          <w:rFonts w:ascii="Montserrat" w:eastAsia="Times New Roman" w:hAnsi="Montserrat" w:cs="Arial"/>
          <w:b/>
          <w:bCs/>
        </w:rPr>
        <w:t xml:space="preserve">Anexo </w:t>
      </w:r>
      <w:r w:rsidR="00260E4B" w:rsidRPr="002C0F5B">
        <w:rPr>
          <w:rFonts w:ascii="Montserrat" w:eastAsia="Times New Roman" w:hAnsi="Montserrat" w:cs="Arial"/>
          <w:b/>
          <w:bCs/>
        </w:rPr>
        <w:t>4</w:t>
      </w:r>
      <w:r w:rsidR="00A17847">
        <w:rPr>
          <w:rFonts w:ascii="Montserrat" w:eastAsia="Times New Roman" w:hAnsi="Montserrat" w:cs="Arial"/>
          <w:b/>
          <w:bCs/>
        </w:rPr>
        <w:t>1</w:t>
      </w:r>
      <w:r w:rsidR="00260E4B" w:rsidRPr="002C0F5B">
        <w:rPr>
          <w:rFonts w:ascii="Montserrat" w:eastAsia="Times New Roman" w:hAnsi="Montserrat" w:cs="Arial"/>
        </w:rPr>
        <w:t xml:space="preserve"> </w:t>
      </w:r>
      <w:r w:rsidR="00614188" w:rsidRPr="006F52AC">
        <w:rPr>
          <w:rFonts w:ascii="Montserrat" w:eastAsia="Times New Roman" w:hAnsi="Montserrat" w:cs="Arial"/>
          <w:b/>
          <w:bCs/>
        </w:rPr>
        <w:t xml:space="preserve">Oficio mancomunado No. </w:t>
      </w:r>
      <w:r w:rsidR="00A80BD3" w:rsidRPr="006F52AC">
        <w:rPr>
          <w:rFonts w:ascii="Montserrat" w:eastAsia="Times New Roman" w:hAnsi="Montserrat" w:cs="Arial"/>
          <w:b/>
          <w:bCs/>
        </w:rPr>
        <w:t>401-T-SO-DOB-1249/2021 y 401-T-SO-DOE-169-28/2021)</w:t>
      </w:r>
      <w:r w:rsidRPr="006F52AC">
        <w:rPr>
          <w:rFonts w:ascii="Montserrat" w:eastAsia="Times New Roman" w:hAnsi="Montserrat" w:cs="Arial"/>
          <w:b/>
          <w:bCs/>
        </w:rPr>
        <w:t>.</w:t>
      </w:r>
    </w:p>
    <w:p w14:paraId="4B73589E" w14:textId="395EB738" w:rsidR="00EC00D2" w:rsidRPr="002C0F5B" w:rsidRDefault="008811BC" w:rsidP="00F64B3C">
      <w:pPr>
        <w:tabs>
          <w:tab w:val="left" w:pos="6246"/>
        </w:tabs>
        <w:spacing w:after="120" w:line="240" w:lineRule="auto"/>
        <w:jc w:val="both"/>
        <w:rPr>
          <w:rFonts w:ascii="Montserrat" w:hAnsi="Montserrat" w:cs="Arial"/>
        </w:rPr>
      </w:pPr>
      <w:r w:rsidRPr="002C0F5B">
        <w:rPr>
          <w:rFonts w:ascii="Montserrat" w:eastAsia="Times New Roman" w:hAnsi="Montserrat" w:cs="Arial"/>
          <w:b/>
          <w:bCs/>
        </w:rPr>
        <w:t>Solicitud de apertura de cuenta a BANORTE</w:t>
      </w:r>
      <w:r>
        <w:rPr>
          <w:rFonts w:ascii="Montserrat" w:eastAsia="Times New Roman" w:hAnsi="Montserrat" w:cs="Arial"/>
          <w:b/>
          <w:bCs/>
        </w:rPr>
        <w:t>.</w:t>
      </w:r>
      <w:r w:rsidRPr="002C0F5B">
        <w:rPr>
          <w:rFonts w:ascii="Montserrat" w:hAnsi="Montserrat" w:cs="Arial"/>
        </w:rPr>
        <w:t xml:space="preserve"> </w:t>
      </w:r>
      <w:r>
        <w:rPr>
          <w:rFonts w:ascii="Montserrat" w:hAnsi="Montserrat" w:cs="Arial"/>
        </w:rPr>
        <w:t>Como consecuencia de lo anteriormente señalado, e</w:t>
      </w:r>
      <w:r w:rsidR="00EC00D2" w:rsidRPr="002C0F5B">
        <w:rPr>
          <w:rFonts w:ascii="Montserrat" w:hAnsi="Montserrat" w:cs="Arial"/>
        </w:rPr>
        <w:t xml:space="preserve">l 23 de junio se abrió la cuenta número 1155529073 con BANORTE, para la concentración de los recursos del </w:t>
      </w:r>
      <w:proofErr w:type="spellStart"/>
      <w:r w:rsidR="00DE1D95" w:rsidRPr="002C0F5B">
        <w:rPr>
          <w:rFonts w:ascii="Montserrat" w:hAnsi="Montserrat" w:cs="Arial"/>
        </w:rPr>
        <w:t>FCyT</w:t>
      </w:r>
      <w:proofErr w:type="spellEnd"/>
      <w:r w:rsidR="0030346F">
        <w:rPr>
          <w:rFonts w:ascii="Montserrat" w:hAnsi="Montserrat" w:cs="Arial"/>
        </w:rPr>
        <w:t>.</w:t>
      </w:r>
      <w:r w:rsidR="00EC00D2" w:rsidRPr="002C0F5B">
        <w:rPr>
          <w:rFonts w:ascii="Montserrat" w:hAnsi="Montserrat" w:cs="Arial"/>
        </w:rPr>
        <w:t xml:space="preserve"> </w:t>
      </w:r>
      <w:r w:rsidR="0030346F">
        <w:rPr>
          <w:rFonts w:ascii="Montserrat" w:hAnsi="Montserrat" w:cs="Arial"/>
        </w:rPr>
        <w:t>A</w:t>
      </w:r>
      <w:r w:rsidR="00EC00D2" w:rsidRPr="002C0F5B">
        <w:rPr>
          <w:rFonts w:ascii="Montserrat" w:hAnsi="Montserrat" w:cs="Arial"/>
        </w:rPr>
        <w:t>l 30 de junio de 2021 se concentr</w:t>
      </w:r>
      <w:r w:rsidR="007F7C0F" w:rsidRPr="002C0F5B">
        <w:rPr>
          <w:rFonts w:ascii="Montserrat" w:hAnsi="Montserrat" w:cs="Arial"/>
        </w:rPr>
        <w:t>ó</w:t>
      </w:r>
      <w:r w:rsidR="00EC00D2" w:rsidRPr="002C0F5B">
        <w:rPr>
          <w:rFonts w:ascii="Montserrat" w:hAnsi="Montserrat" w:cs="Arial"/>
        </w:rPr>
        <w:t xml:space="preserve"> en la </w:t>
      </w:r>
      <w:r w:rsidR="0030346F">
        <w:rPr>
          <w:rFonts w:ascii="Montserrat" w:hAnsi="Montserrat" w:cs="Arial"/>
        </w:rPr>
        <w:t xml:space="preserve">misma </w:t>
      </w:r>
      <w:r w:rsidR="00EC00D2" w:rsidRPr="002C0F5B">
        <w:rPr>
          <w:rFonts w:ascii="Montserrat" w:hAnsi="Montserrat" w:cs="Arial"/>
        </w:rPr>
        <w:t>la cantidad líquida de</w:t>
      </w:r>
      <w:r w:rsidR="00371C1B">
        <w:rPr>
          <w:rFonts w:ascii="Montserrat" w:hAnsi="Montserrat" w:cs="Arial"/>
        </w:rPr>
        <w:t xml:space="preserve"> </w:t>
      </w:r>
      <w:r w:rsidR="00371C1B" w:rsidRPr="002C0F5B">
        <w:rPr>
          <w:rFonts w:ascii="Montserrat" w:hAnsi="Montserrat" w:cs="Arial"/>
        </w:rPr>
        <w:t>$199,793,903.55</w:t>
      </w:r>
      <w:r w:rsidR="00550393">
        <w:rPr>
          <w:rFonts w:ascii="Montserrat" w:hAnsi="Montserrat" w:cs="Arial"/>
        </w:rPr>
        <w:t xml:space="preserve"> (véase </w:t>
      </w:r>
      <w:r w:rsidR="00550393" w:rsidRPr="00550393">
        <w:rPr>
          <w:rFonts w:ascii="Montserrat" w:hAnsi="Montserrat" w:cs="Arial"/>
          <w:i/>
          <w:iCs/>
        </w:rPr>
        <w:t>infra</w:t>
      </w:r>
      <w:r w:rsidR="00550393">
        <w:rPr>
          <w:rFonts w:ascii="Montserrat" w:hAnsi="Montserrat" w:cs="Arial"/>
        </w:rPr>
        <w:t xml:space="preserve"> incisos “h” e “i” de este documento).</w:t>
      </w:r>
      <w:r w:rsidR="002F4F6F">
        <w:rPr>
          <w:rFonts w:ascii="Montserrat" w:hAnsi="Montserrat" w:cs="Arial"/>
        </w:rPr>
        <w:t xml:space="preserve"> </w:t>
      </w:r>
      <w:r w:rsidR="002F4F6F" w:rsidRPr="002F4F6F">
        <w:rPr>
          <w:rFonts w:ascii="Montserrat" w:hAnsi="Montserrat" w:cs="Arial"/>
          <w:b/>
          <w:bCs/>
        </w:rPr>
        <w:t>(Anexo 42 Carátula de activación del contrato de servicios bancarios)</w:t>
      </w:r>
      <w:r w:rsidR="002F4F6F">
        <w:rPr>
          <w:rFonts w:ascii="Montserrat" w:hAnsi="Montserrat" w:cs="Arial"/>
          <w:b/>
          <w:bCs/>
        </w:rPr>
        <w:t>.</w:t>
      </w:r>
    </w:p>
    <w:p w14:paraId="242C6140" w14:textId="689C0F62" w:rsidR="00753545" w:rsidRPr="002C0F5B" w:rsidRDefault="00EC00D2" w:rsidP="00F64B3C">
      <w:pPr>
        <w:tabs>
          <w:tab w:val="left" w:pos="6246"/>
        </w:tabs>
        <w:spacing w:after="120" w:line="240" w:lineRule="auto"/>
        <w:jc w:val="both"/>
        <w:rPr>
          <w:rFonts w:ascii="Montserrat" w:hAnsi="Montserrat" w:cs="Arial"/>
        </w:rPr>
      </w:pPr>
      <w:r w:rsidRPr="002C0F5B">
        <w:rPr>
          <w:rFonts w:ascii="Montserrat" w:hAnsi="Montserrat" w:cs="Arial"/>
        </w:rPr>
        <w:t>Es importante señalar que</w:t>
      </w:r>
      <w:r w:rsidR="0030346F">
        <w:rPr>
          <w:rFonts w:ascii="Montserrat" w:hAnsi="Montserrat" w:cs="Arial"/>
        </w:rPr>
        <w:t>, como ya se señaló previamente</w:t>
      </w:r>
      <w:r w:rsidR="00371C1B">
        <w:rPr>
          <w:rFonts w:ascii="Montserrat" w:hAnsi="Montserrat" w:cs="Arial"/>
        </w:rPr>
        <w:t xml:space="preserve"> en el inciso f de esta sección</w:t>
      </w:r>
      <w:r w:rsidR="0030346F">
        <w:rPr>
          <w:rFonts w:ascii="Montserrat" w:hAnsi="Montserrat" w:cs="Arial"/>
        </w:rPr>
        <w:t>,</w:t>
      </w:r>
      <w:r w:rsidRPr="002C0F5B">
        <w:rPr>
          <w:rFonts w:ascii="Montserrat" w:hAnsi="Montserrat" w:cs="Arial"/>
        </w:rPr>
        <w:t xml:space="preserve"> en las cuentas pagadoras del fideicomiso se mantuvo un monto de $25,441,082.10 </w:t>
      </w:r>
      <w:r w:rsidR="0030346F">
        <w:rPr>
          <w:rFonts w:ascii="Montserrat" w:hAnsi="Montserrat" w:cs="Arial"/>
        </w:rPr>
        <w:t xml:space="preserve">destinados </w:t>
      </w:r>
      <w:r w:rsidRPr="002C0F5B">
        <w:rPr>
          <w:rFonts w:ascii="Montserrat" w:hAnsi="Montserrat" w:cs="Arial"/>
        </w:rPr>
        <w:t xml:space="preserve">al cumplimiento de compromisos adquiridos previos al 6 de noviembre, conforme lo establece el propio Decreto. </w:t>
      </w:r>
    </w:p>
    <w:p w14:paraId="44F02C6A" w14:textId="49CBCF47" w:rsidR="00AF0ABB" w:rsidRPr="00371C1B" w:rsidRDefault="00EC00D2" w:rsidP="00371C1B">
      <w:pPr>
        <w:tabs>
          <w:tab w:val="left" w:pos="6246"/>
        </w:tabs>
        <w:spacing w:after="120" w:line="240" w:lineRule="auto"/>
        <w:jc w:val="both"/>
        <w:rPr>
          <w:rFonts w:ascii="Montserrat" w:hAnsi="Montserrat" w:cs="Arial"/>
        </w:rPr>
      </w:pPr>
      <w:r w:rsidRPr="002C0F5B">
        <w:rPr>
          <w:rFonts w:ascii="Montserrat" w:hAnsi="Montserrat" w:cs="Arial"/>
        </w:rPr>
        <w:t>Estos recursos deberán quedar ejercidos a más tardar en octubre de 2021, para proceder a la extinción del fideicomiso antes del 31 de diciembre. Los remanentes que en su caso resulten, serán transferidos a la cuenta 1155529073.</w:t>
      </w:r>
    </w:p>
    <w:p w14:paraId="2A2F4D56" w14:textId="48BE91A0" w:rsidR="003C5E23" w:rsidRPr="002C0F5B" w:rsidRDefault="00977F5D" w:rsidP="00F64B3C">
      <w:pPr>
        <w:tabs>
          <w:tab w:val="left" w:pos="6246"/>
        </w:tabs>
        <w:spacing w:after="120" w:line="240" w:lineRule="auto"/>
        <w:jc w:val="both"/>
        <w:rPr>
          <w:rFonts w:ascii="Montserrat" w:hAnsi="Montserrat" w:cs="Arial"/>
        </w:rPr>
      </w:pPr>
      <w:r>
        <w:rPr>
          <w:rFonts w:ascii="Montserrat" w:eastAsia="Times New Roman" w:hAnsi="Montserrat" w:cs="Arial"/>
          <w:b/>
          <w:bCs/>
        </w:rPr>
        <w:t>C</w:t>
      </w:r>
      <w:r w:rsidR="00371C1B" w:rsidRPr="002C0F5B">
        <w:rPr>
          <w:rFonts w:ascii="Montserrat" w:eastAsia="Times New Roman" w:hAnsi="Montserrat" w:cs="Arial"/>
          <w:b/>
          <w:bCs/>
        </w:rPr>
        <w:t>ontrato de intermediación</w:t>
      </w:r>
      <w:r w:rsidR="00371C1B">
        <w:rPr>
          <w:rFonts w:ascii="Montserrat" w:eastAsia="Times New Roman" w:hAnsi="Montserrat" w:cs="Arial"/>
          <w:b/>
          <w:bCs/>
        </w:rPr>
        <w:t xml:space="preserve">. </w:t>
      </w:r>
      <w:r w:rsidR="00371C1B" w:rsidRPr="00371C1B">
        <w:rPr>
          <w:rFonts w:ascii="Montserrat" w:eastAsia="Times New Roman" w:hAnsi="Montserrat" w:cs="Arial"/>
        </w:rPr>
        <w:t>A</w:t>
      </w:r>
      <w:r w:rsidR="00371C1B">
        <w:rPr>
          <w:rFonts w:ascii="Montserrat" w:eastAsia="Times New Roman" w:hAnsi="Montserrat" w:cs="Arial"/>
        </w:rPr>
        <w:t xml:space="preserve">dicionalmente a los </w:t>
      </w:r>
      <w:r w:rsidR="00371C1B" w:rsidRPr="002C0F5B">
        <w:rPr>
          <w:rFonts w:ascii="Montserrat" w:hAnsi="Montserrat" w:cs="Arial"/>
        </w:rPr>
        <w:t>$199,793,903.55</w:t>
      </w:r>
      <w:r w:rsidR="00371C1B">
        <w:rPr>
          <w:rFonts w:ascii="Montserrat" w:hAnsi="Montserrat" w:cs="Arial"/>
        </w:rPr>
        <w:t xml:space="preserve"> q</w:t>
      </w:r>
      <w:r w:rsidR="00703073">
        <w:rPr>
          <w:rFonts w:ascii="Montserrat" w:hAnsi="Montserrat" w:cs="Arial"/>
        </w:rPr>
        <w:t>u</w:t>
      </w:r>
      <w:r w:rsidR="00371C1B">
        <w:rPr>
          <w:rFonts w:ascii="Montserrat" w:hAnsi="Montserrat" w:cs="Arial"/>
        </w:rPr>
        <w:t xml:space="preserve">e se depositaron líquidos en la cuenta </w:t>
      </w:r>
      <w:r w:rsidR="00371C1B" w:rsidRPr="002C0F5B">
        <w:rPr>
          <w:rFonts w:ascii="Montserrat" w:hAnsi="Montserrat" w:cs="Arial"/>
        </w:rPr>
        <w:t xml:space="preserve">número 1155529073 </w:t>
      </w:r>
      <w:r>
        <w:rPr>
          <w:rFonts w:ascii="Montserrat" w:hAnsi="Montserrat" w:cs="Arial"/>
        </w:rPr>
        <w:t>de</w:t>
      </w:r>
      <w:r w:rsidR="00371C1B" w:rsidRPr="002C0F5B">
        <w:rPr>
          <w:rFonts w:ascii="Montserrat" w:hAnsi="Montserrat" w:cs="Arial"/>
        </w:rPr>
        <w:t xml:space="preserve"> BANORTE</w:t>
      </w:r>
      <w:r w:rsidR="00371C1B">
        <w:rPr>
          <w:rFonts w:ascii="Montserrat" w:hAnsi="Montserrat" w:cs="Arial"/>
        </w:rPr>
        <w:t xml:space="preserve">, se firmó </w:t>
      </w:r>
      <w:r w:rsidR="00550393">
        <w:rPr>
          <w:rFonts w:ascii="Montserrat" w:hAnsi="Montserrat" w:cs="Arial"/>
        </w:rPr>
        <w:t>el</w:t>
      </w:r>
      <w:r w:rsidR="00371C1B">
        <w:rPr>
          <w:rFonts w:ascii="Montserrat" w:hAnsi="Montserrat" w:cs="Arial"/>
        </w:rPr>
        <w:t xml:space="preserve"> contrato de intermediación </w:t>
      </w:r>
      <w:r w:rsidR="00514B58" w:rsidRPr="002C0F5B">
        <w:rPr>
          <w:rFonts w:ascii="Montserrat" w:hAnsi="Montserrat" w:cs="Arial"/>
        </w:rPr>
        <w:t>financiera No.</w:t>
      </w:r>
      <w:r w:rsidR="00514B58" w:rsidRPr="002C0F5B">
        <w:rPr>
          <w:rFonts w:ascii="Cambria" w:hAnsi="Cambria" w:cs="Cambria"/>
        </w:rPr>
        <w:t> </w:t>
      </w:r>
      <w:r w:rsidR="00514B58" w:rsidRPr="002C0F5B">
        <w:rPr>
          <w:rFonts w:ascii="Montserrat" w:hAnsi="Montserrat" w:cs="Arial"/>
        </w:rPr>
        <w:t>1871862 con Banco Mercantil del Norte, S.A.</w:t>
      </w:r>
      <w:r w:rsidR="00514B58">
        <w:rPr>
          <w:rFonts w:ascii="Montserrat" w:hAnsi="Montserrat" w:cs="Arial"/>
        </w:rPr>
        <w:t xml:space="preserve"> </w:t>
      </w:r>
      <w:r w:rsidR="00371C1B">
        <w:rPr>
          <w:rFonts w:ascii="Montserrat" w:hAnsi="Montserrat" w:cs="Arial"/>
        </w:rPr>
        <w:t xml:space="preserve">para </w:t>
      </w:r>
      <w:r>
        <w:rPr>
          <w:rFonts w:ascii="Montserrat" w:hAnsi="Montserrat" w:cs="Arial"/>
        </w:rPr>
        <w:t>permitir</w:t>
      </w:r>
      <w:r w:rsidR="00371C1B">
        <w:rPr>
          <w:rFonts w:ascii="Montserrat" w:hAnsi="Montserrat" w:cs="Arial"/>
        </w:rPr>
        <w:t xml:space="preserve"> el </w:t>
      </w:r>
      <w:r>
        <w:rPr>
          <w:rFonts w:ascii="Montserrat" w:hAnsi="Montserrat" w:cs="Arial"/>
        </w:rPr>
        <w:t>traspaso de</w:t>
      </w:r>
      <w:r w:rsidRPr="002C0F5B">
        <w:rPr>
          <w:rFonts w:ascii="Montserrat" w:hAnsi="Montserrat" w:cs="Arial"/>
        </w:rPr>
        <w:t xml:space="preserve"> $53,671,646.35</w:t>
      </w:r>
      <w:r>
        <w:rPr>
          <w:rFonts w:ascii="Montserrat" w:hAnsi="Montserrat" w:cs="Arial"/>
        </w:rPr>
        <w:t xml:space="preserve"> que se encontraban invertidos en </w:t>
      </w:r>
      <w:r w:rsidR="003C5E23" w:rsidRPr="002C0F5B">
        <w:rPr>
          <w:rFonts w:ascii="Montserrat" w:hAnsi="Montserrat" w:cs="Arial"/>
        </w:rPr>
        <w:t>BONOS y UDIBONOS</w:t>
      </w:r>
      <w:r>
        <w:rPr>
          <w:rFonts w:ascii="Montserrat" w:hAnsi="Montserrat" w:cs="Arial"/>
        </w:rPr>
        <w:t>. Lo anterior</w:t>
      </w:r>
      <w:r w:rsidR="003C5E23" w:rsidRPr="002C0F5B">
        <w:rPr>
          <w:rFonts w:ascii="Montserrat" w:hAnsi="Montserrat" w:cs="Arial"/>
        </w:rPr>
        <w:t xml:space="preserve"> de conformidad con los lineamientos de inversión aplicables a las entidades paraestatales</w:t>
      </w:r>
      <w:r w:rsidR="00703073">
        <w:rPr>
          <w:rFonts w:ascii="Montserrat" w:hAnsi="Montserrat" w:cs="Arial"/>
        </w:rPr>
        <w:t xml:space="preserve"> </w:t>
      </w:r>
      <w:r w:rsidR="00550393">
        <w:rPr>
          <w:rFonts w:ascii="Montserrat" w:hAnsi="Montserrat" w:cs="Arial"/>
        </w:rPr>
        <w:t>(véase</w:t>
      </w:r>
      <w:r w:rsidR="00550393" w:rsidRPr="00550393">
        <w:rPr>
          <w:rFonts w:ascii="Montserrat" w:hAnsi="Montserrat" w:cs="Arial"/>
          <w:i/>
          <w:iCs/>
        </w:rPr>
        <w:t xml:space="preserve"> infra</w:t>
      </w:r>
      <w:r w:rsidR="00550393">
        <w:rPr>
          <w:rFonts w:ascii="Montserrat" w:hAnsi="Montserrat" w:cs="Arial"/>
        </w:rPr>
        <w:t xml:space="preserve"> inciso “j” de este documento)</w:t>
      </w:r>
      <w:r w:rsidR="00703073">
        <w:rPr>
          <w:rFonts w:ascii="Montserrat" w:hAnsi="Montserrat" w:cs="Arial"/>
        </w:rPr>
        <w:t>.</w:t>
      </w:r>
    </w:p>
    <w:p w14:paraId="248E3235" w14:textId="77777777" w:rsidR="00C228B5" w:rsidRPr="002C0F5B" w:rsidRDefault="00C228B5" w:rsidP="00D234D1">
      <w:pPr>
        <w:tabs>
          <w:tab w:val="left" w:pos="6246"/>
        </w:tabs>
        <w:spacing w:after="0" w:line="240" w:lineRule="auto"/>
        <w:jc w:val="both"/>
        <w:rPr>
          <w:rFonts w:ascii="Montserrat" w:hAnsi="Montserrat" w:cs="Arial"/>
        </w:rPr>
      </w:pPr>
    </w:p>
    <w:p w14:paraId="30FCA032" w14:textId="76D723E3" w:rsidR="0082185F" w:rsidRPr="002C0F5B" w:rsidRDefault="0082185F" w:rsidP="0030346F">
      <w:pPr>
        <w:pStyle w:val="Prrafodelista"/>
        <w:numPr>
          <w:ilvl w:val="1"/>
          <w:numId w:val="1"/>
        </w:numPr>
        <w:tabs>
          <w:tab w:val="left" w:pos="2410"/>
        </w:tabs>
        <w:spacing w:after="120" w:line="240" w:lineRule="auto"/>
        <w:jc w:val="both"/>
        <w:outlineLvl w:val="1"/>
        <w:rPr>
          <w:rFonts w:ascii="Montserrat" w:eastAsia="Times New Roman" w:hAnsi="Montserrat" w:cs="Arial"/>
          <w:b/>
          <w:bCs/>
        </w:rPr>
      </w:pPr>
      <w:bookmarkStart w:id="18" w:name="_Toc80556553"/>
      <w:r w:rsidRPr="002C0F5B">
        <w:rPr>
          <w:rFonts w:ascii="Montserrat" w:eastAsia="Times New Roman" w:hAnsi="Montserrat" w:cs="Arial"/>
          <w:b/>
          <w:bCs/>
        </w:rPr>
        <w:t>Instrucciones al Fiduciario</w:t>
      </w:r>
      <w:r w:rsidR="00550393">
        <w:rPr>
          <w:rFonts w:ascii="Montserrat" w:eastAsia="Times New Roman" w:hAnsi="Montserrat" w:cs="Arial"/>
          <w:b/>
          <w:bCs/>
        </w:rPr>
        <w:t xml:space="preserve"> para venta de valores</w:t>
      </w:r>
      <w:bookmarkEnd w:id="18"/>
      <w:r w:rsidRPr="002C0F5B">
        <w:rPr>
          <w:rFonts w:ascii="Montserrat" w:eastAsia="Times New Roman" w:hAnsi="Montserrat" w:cs="Arial"/>
          <w:b/>
          <w:bCs/>
        </w:rPr>
        <w:t xml:space="preserve"> </w:t>
      </w:r>
    </w:p>
    <w:p w14:paraId="669A7B39" w14:textId="584AB7A6" w:rsidR="0082185F" w:rsidRPr="002C0F5B" w:rsidRDefault="005D2F43" w:rsidP="00996F19">
      <w:pPr>
        <w:tabs>
          <w:tab w:val="left" w:pos="6246"/>
        </w:tabs>
        <w:spacing w:after="120" w:line="240" w:lineRule="auto"/>
        <w:jc w:val="both"/>
        <w:rPr>
          <w:rFonts w:ascii="Montserrat" w:hAnsi="Montserrat" w:cs="Arial"/>
        </w:rPr>
      </w:pPr>
      <w:r w:rsidRPr="002C0F5B">
        <w:rPr>
          <w:rFonts w:ascii="Montserrat" w:hAnsi="Montserrat" w:cs="Arial"/>
        </w:rPr>
        <w:t xml:space="preserve">El 16 de junio se instruyó al Banco Mercantil del Norte, S.A. (BANORTE) a realizar las acciones de venta de valores para cada título que integra el portafolios de inversión </w:t>
      </w:r>
      <w:r w:rsidR="00D6309D" w:rsidRPr="002C0F5B">
        <w:rPr>
          <w:rFonts w:ascii="Montserrat" w:hAnsi="Montserrat" w:cs="Arial"/>
        </w:rPr>
        <w:t>(</w:t>
      </w:r>
      <w:r w:rsidR="00D6309D" w:rsidRPr="002C0F5B">
        <w:rPr>
          <w:rFonts w:ascii="Montserrat" w:hAnsi="Montserrat" w:cs="Arial"/>
          <w:b/>
          <w:bCs/>
        </w:rPr>
        <w:t xml:space="preserve">Anexo </w:t>
      </w:r>
      <w:r w:rsidR="00796D8F" w:rsidRPr="002C0F5B">
        <w:rPr>
          <w:rFonts w:ascii="Montserrat" w:hAnsi="Montserrat" w:cs="Arial"/>
          <w:b/>
          <w:bCs/>
        </w:rPr>
        <w:t>4</w:t>
      </w:r>
      <w:r w:rsidR="005214B4">
        <w:rPr>
          <w:rFonts w:ascii="Montserrat" w:hAnsi="Montserrat" w:cs="Arial"/>
          <w:b/>
          <w:bCs/>
        </w:rPr>
        <w:t>3</w:t>
      </w:r>
      <w:r w:rsidR="00796D8F" w:rsidRPr="002C0F5B">
        <w:rPr>
          <w:rFonts w:ascii="Montserrat" w:hAnsi="Montserrat" w:cs="Arial"/>
        </w:rPr>
        <w:t xml:space="preserve"> </w:t>
      </w:r>
      <w:r w:rsidR="00D6309D" w:rsidRPr="002C67D0">
        <w:rPr>
          <w:rFonts w:ascii="Montserrat" w:hAnsi="Montserrat" w:cs="Arial"/>
          <w:b/>
          <w:bCs/>
        </w:rPr>
        <w:t>Oficio No. DG/21/00158</w:t>
      </w:r>
      <w:r w:rsidR="00D6309D" w:rsidRPr="002C0F5B">
        <w:rPr>
          <w:rFonts w:ascii="Montserrat" w:hAnsi="Montserrat" w:cs="Arial"/>
        </w:rPr>
        <w:t xml:space="preserve">) </w:t>
      </w:r>
      <w:r w:rsidRPr="002C0F5B">
        <w:rPr>
          <w:rFonts w:ascii="Montserrat" w:hAnsi="Montserrat" w:cs="Arial"/>
        </w:rPr>
        <w:t xml:space="preserve">conforme a las posiciones financieras informadas por el Banco, </w:t>
      </w:r>
      <w:r w:rsidRPr="002C67D0">
        <w:rPr>
          <w:rFonts w:ascii="Montserrat" w:hAnsi="Montserrat" w:cs="Arial"/>
        </w:rPr>
        <w:t xml:space="preserve">al </w:t>
      </w:r>
      <w:r w:rsidR="006C68F0">
        <w:rPr>
          <w:rFonts w:ascii="Montserrat" w:hAnsi="Montserrat" w:cs="Arial"/>
        </w:rPr>
        <w:t>8</w:t>
      </w:r>
      <w:r w:rsidRPr="002C67D0">
        <w:rPr>
          <w:rFonts w:ascii="Montserrat" w:hAnsi="Montserrat" w:cs="Arial"/>
        </w:rPr>
        <w:t xml:space="preserve"> de</w:t>
      </w:r>
      <w:r w:rsidRPr="002C0F5B">
        <w:rPr>
          <w:rFonts w:ascii="Montserrat" w:hAnsi="Montserrat" w:cs="Arial"/>
        </w:rPr>
        <w:t xml:space="preserve"> junio de 2021</w:t>
      </w:r>
      <w:r w:rsidR="004B5348" w:rsidRPr="002C0F5B">
        <w:rPr>
          <w:rFonts w:ascii="Montserrat" w:hAnsi="Montserrat" w:cs="Arial"/>
        </w:rPr>
        <w:t xml:space="preserve"> (</w:t>
      </w:r>
      <w:r w:rsidR="004B5348" w:rsidRPr="002C0F5B">
        <w:rPr>
          <w:rFonts w:ascii="Montserrat" w:hAnsi="Montserrat" w:cs="Arial"/>
          <w:b/>
          <w:bCs/>
        </w:rPr>
        <w:t xml:space="preserve">Anexo </w:t>
      </w:r>
      <w:r w:rsidR="00796D8F">
        <w:rPr>
          <w:rFonts w:ascii="Montserrat" w:hAnsi="Montserrat" w:cs="Arial"/>
          <w:b/>
          <w:bCs/>
        </w:rPr>
        <w:t>4</w:t>
      </w:r>
      <w:r w:rsidR="005214B4">
        <w:rPr>
          <w:rFonts w:ascii="Montserrat" w:hAnsi="Montserrat" w:cs="Arial"/>
          <w:b/>
          <w:bCs/>
        </w:rPr>
        <w:t>4</w:t>
      </w:r>
      <w:r w:rsidR="00796D8F" w:rsidRPr="002C0F5B">
        <w:rPr>
          <w:rFonts w:ascii="Montserrat" w:hAnsi="Montserrat" w:cs="Arial"/>
        </w:rPr>
        <w:t xml:space="preserve"> </w:t>
      </w:r>
      <w:r w:rsidR="004B5348" w:rsidRPr="002C67D0">
        <w:rPr>
          <w:rFonts w:ascii="Montserrat" w:hAnsi="Montserrat" w:cs="Arial"/>
          <w:b/>
          <w:bCs/>
        </w:rPr>
        <w:t>Posiciones financieras</w:t>
      </w:r>
      <w:r w:rsidR="004B5348" w:rsidRPr="002C0F5B">
        <w:rPr>
          <w:rFonts w:ascii="Montserrat" w:hAnsi="Montserrat" w:cs="Arial"/>
        </w:rPr>
        <w:t>)</w:t>
      </w:r>
      <w:r w:rsidRPr="002C0F5B">
        <w:rPr>
          <w:rFonts w:ascii="Montserrat" w:hAnsi="Montserrat" w:cs="Arial"/>
        </w:rPr>
        <w:t>, tanto en moneda nacional como en dólares</w:t>
      </w:r>
      <w:r w:rsidR="00D6309D" w:rsidRPr="002C0F5B">
        <w:rPr>
          <w:rFonts w:ascii="Montserrat" w:hAnsi="Montserrat" w:cs="Arial"/>
        </w:rPr>
        <w:t xml:space="preserve"> (</w:t>
      </w:r>
      <w:r w:rsidR="00D6309D" w:rsidRPr="002C0F5B">
        <w:rPr>
          <w:rFonts w:ascii="Montserrat" w:hAnsi="Montserrat" w:cs="Arial"/>
          <w:b/>
          <w:bCs/>
        </w:rPr>
        <w:t xml:space="preserve">Anexo </w:t>
      </w:r>
      <w:r w:rsidR="00796D8F">
        <w:rPr>
          <w:rFonts w:ascii="Montserrat" w:hAnsi="Montserrat" w:cs="Arial"/>
          <w:b/>
          <w:bCs/>
        </w:rPr>
        <w:t>4</w:t>
      </w:r>
      <w:r w:rsidR="005214B4">
        <w:rPr>
          <w:rFonts w:ascii="Montserrat" w:hAnsi="Montserrat" w:cs="Arial"/>
          <w:b/>
          <w:bCs/>
        </w:rPr>
        <w:t>5</w:t>
      </w:r>
      <w:r w:rsidR="00796D8F" w:rsidRPr="002C0F5B">
        <w:rPr>
          <w:rFonts w:ascii="Montserrat" w:hAnsi="Montserrat" w:cs="Arial"/>
        </w:rPr>
        <w:t xml:space="preserve"> </w:t>
      </w:r>
      <w:r w:rsidR="00D6309D" w:rsidRPr="002C67D0">
        <w:rPr>
          <w:rFonts w:ascii="Montserrat" w:hAnsi="Montserrat" w:cs="Arial"/>
          <w:b/>
          <w:bCs/>
        </w:rPr>
        <w:t>Comprobantes de venta</w:t>
      </w:r>
      <w:r w:rsidR="00D6309D" w:rsidRPr="002C0F5B">
        <w:rPr>
          <w:rFonts w:ascii="Montserrat" w:hAnsi="Montserrat" w:cs="Arial"/>
        </w:rPr>
        <w:t>)</w:t>
      </w:r>
      <w:r w:rsidRPr="002C0F5B">
        <w:rPr>
          <w:rFonts w:ascii="Montserrat" w:hAnsi="Montserrat" w:cs="Arial"/>
        </w:rPr>
        <w:t>.</w:t>
      </w:r>
    </w:p>
    <w:p w14:paraId="2046B6DE" w14:textId="1A1B7098" w:rsidR="0092541B" w:rsidRPr="002C0F5B" w:rsidRDefault="0092541B" w:rsidP="0092541B">
      <w:pPr>
        <w:tabs>
          <w:tab w:val="left" w:pos="6246"/>
        </w:tabs>
        <w:spacing w:after="120" w:line="240" w:lineRule="auto"/>
        <w:jc w:val="both"/>
        <w:rPr>
          <w:rFonts w:ascii="Montserrat" w:hAnsi="Montserrat" w:cs="Arial"/>
        </w:rPr>
      </w:pPr>
      <w:r w:rsidRPr="002C0F5B">
        <w:rPr>
          <w:rFonts w:ascii="Montserrat" w:hAnsi="Montserrat" w:cs="Arial"/>
        </w:rPr>
        <w:t xml:space="preserve">Resulta conveniente comentar que las instrucciones señaladas se </w:t>
      </w:r>
      <w:r w:rsidR="00631894" w:rsidRPr="002C0F5B">
        <w:rPr>
          <w:rFonts w:ascii="Montserrat" w:hAnsi="Montserrat" w:cs="Arial"/>
        </w:rPr>
        <w:t xml:space="preserve">realizaron </w:t>
      </w:r>
      <w:r w:rsidRPr="002C0F5B">
        <w:rPr>
          <w:rFonts w:ascii="Montserrat" w:hAnsi="Montserrat" w:cs="Arial"/>
        </w:rPr>
        <w:t>buscando las mejores condiciones de riesgo y rendimiento para el Centro y se apega</w:t>
      </w:r>
      <w:r w:rsidR="00FB1A04">
        <w:rPr>
          <w:rFonts w:ascii="Montserrat" w:hAnsi="Montserrat" w:cs="Arial"/>
        </w:rPr>
        <w:t>ro</w:t>
      </w:r>
      <w:r w:rsidRPr="002C0F5B">
        <w:rPr>
          <w:rFonts w:ascii="Montserrat" w:hAnsi="Montserrat" w:cs="Arial"/>
        </w:rPr>
        <w:t xml:space="preserve">n </w:t>
      </w:r>
      <w:r w:rsidR="000A0E23">
        <w:rPr>
          <w:rFonts w:ascii="Montserrat" w:hAnsi="Montserrat" w:cs="Arial"/>
        </w:rPr>
        <w:t xml:space="preserve">conforme </w:t>
      </w:r>
      <w:r w:rsidRPr="002C0F5B">
        <w:rPr>
          <w:rFonts w:ascii="Montserrat" w:hAnsi="Montserrat" w:cs="Arial"/>
        </w:rPr>
        <w:t>a las disposiciones normativas aplica</w:t>
      </w:r>
      <w:r w:rsidR="000A0E23">
        <w:rPr>
          <w:rFonts w:ascii="Montserrat" w:hAnsi="Montserrat" w:cs="Arial"/>
        </w:rPr>
        <w:t>bles</w:t>
      </w:r>
      <w:r w:rsidRPr="002C0F5B">
        <w:rPr>
          <w:rFonts w:ascii="Montserrat" w:hAnsi="Montserrat" w:cs="Arial"/>
        </w:rPr>
        <w:t xml:space="preserve"> (</w:t>
      </w:r>
      <w:r w:rsidRPr="002C0F5B">
        <w:rPr>
          <w:rFonts w:ascii="Montserrat" w:hAnsi="Montserrat" w:cs="Arial"/>
          <w:b/>
          <w:bCs/>
        </w:rPr>
        <w:t xml:space="preserve">Anexo </w:t>
      </w:r>
      <w:r w:rsidR="00542C27">
        <w:rPr>
          <w:rFonts w:ascii="Montserrat" w:hAnsi="Montserrat" w:cs="Arial"/>
          <w:b/>
          <w:bCs/>
        </w:rPr>
        <w:lastRenderedPageBreak/>
        <w:t>4</w:t>
      </w:r>
      <w:r w:rsidR="005214B4">
        <w:rPr>
          <w:rFonts w:ascii="Montserrat" w:hAnsi="Montserrat" w:cs="Arial"/>
          <w:b/>
          <w:bCs/>
        </w:rPr>
        <w:t>6</w:t>
      </w:r>
      <w:r w:rsidR="00542C27" w:rsidRPr="002C0F5B">
        <w:rPr>
          <w:rFonts w:ascii="Montserrat" w:hAnsi="Montserrat" w:cs="Arial"/>
        </w:rPr>
        <w:t xml:space="preserve"> </w:t>
      </w:r>
      <w:r w:rsidRPr="00F317DD">
        <w:rPr>
          <w:rFonts w:ascii="Montserrat" w:hAnsi="Montserrat" w:cs="Arial"/>
          <w:b/>
          <w:bCs/>
        </w:rPr>
        <w:t>Lineamientos para el manejo de las disponibilidades financieras de las entidades paraestatales de la Administración Pública Federal</w:t>
      </w:r>
      <w:r w:rsidR="00A93681" w:rsidRPr="00F317DD">
        <w:rPr>
          <w:rFonts w:ascii="Montserrat" w:hAnsi="Montserrat" w:cs="Arial"/>
          <w:b/>
          <w:bCs/>
        </w:rPr>
        <w:t>, publicado en el DOF el 21 de 2006, sus modificaciones y reformas publicadas en el DOF el 6 de agosto de 2006 y 11 de febrero de 2020, respectivamente</w:t>
      </w:r>
      <w:r w:rsidRPr="002C0F5B">
        <w:rPr>
          <w:rFonts w:ascii="Montserrat" w:hAnsi="Montserrat" w:cs="Arial"/>
        </w:rPr>
        <w:t>).</w:t>
      </w:r>
    </w:p>
    <w:p w14:paraId="3CFF6970" w14:textId="035D00AD" w:rsidR="00A43B53" w:rsidRDefault="00A43B53" w:rsidP="0092541B">
      <w:pPr>
        <w:tabs>
          <w:tab w:val="left" w:pos="6246"/>
        </w:tabs>
        <w:spacing w:after="120" w:line="240" w:lineRule="auto"/>
        <w:jc w:val="both"/>
        <w:rPr>
          <w:rFonts w:ascii="Montserrat" w:hAnsi="Montserrat" w:cs="Arial"/>
          <w:b/>
          <w:bCs/>
        </w:rPr>
      </w:pPr>
      <w:r w:rsidRPr="002C0F5B">
        <w:rPr>
          <w:rFonts w:ascii="Montserrat" w:hAnsi="Montserrat" w:cs="Arial"/>
        </w:rPr>
        <w:t xml:space="preserve">Mediante Oficio No. SV/088/2021 </w:t>
      </w:r>
      <w:r w:rsidR="006B1106" w:rsidRPr="002C0F5B">
        <w:rPr>
          <w:rFonts w:ascii="Montserrat" w:hAnsi="Montserrat" w:cs="Arial"/>
        </w:rPr>
        <w:t xml:space="preserve">de fecha 23 de junio de 2021 </w:t>
      </w:r>
      <w:r w:rsidR="00947DB2" w:rsidRPr="002C0F5B">
        <w:rPr>
          <w:rFonts w:ascii="Montserrat" w:hAnsi="Montserrat" w:cs="Arial"/>
        </w:rPr>
        <w:t xml:space="preserve">le fue </w:t>
      </w:r>
      <w:r w:rsidR="00AF7583">
        <w:rPr>
          <w:rFonts w:ascii="Montserrat" w:hAnsi="Montserrat" w:cs="Arial"/>
        </w:rPr>
        <w:t xml:space="preserve">reiterado </w:t>
      </w:r>
      <w:r w:rsidR="00947DB2" w:rsidRPr="002C0F5B">
        <w:rPr>
          <w:rFonts w:ascii="Montserrat" w:hAnsi="Montserrat" w:cs="Arial"/>
        </w:rPr>
        <w:t xml:space="preserve">a BANORTE </w:t>
      </w:r>
      <w:r w:rsidR="00AF7583">
        <w:rPr>
          <w:rFonts w:ascii="Montserrat" w:hAnsi="Montserrat" w:cs="Arial"/>
        </w:rPr>
        <w:t xml:space="preserve">la solicitud de la </w:t>
      </w:r>
      <w:r w:rsidR="00DD1B67" w:rsidRPr="002C0F5B">
        <w:rPr>
          <w:rFonts w:ascii="Montserrat" w:hAnsi="Montserrat" w:cs="Arial"/>
        </w:rPr>
        <w:t xml:space="preserve">información relativa a los saldos de las cuentas del </w:t>
      </w:r>
      <w:proofErr w:type="spellStart"/>
      <w:r w:rsidR="00597E6E" w:rsidRPr="002C0F5B">
        <w:rPr>
          <w:rFonts w:ascii="Montserrat" w:hAnsi="Montserrat" w:cs="Arial"/>
        </w:rPr>
        <w:t>FCyT</w:t>
      </w:r>
      <w:proofErr w:type="spellEnd"/>
      <w:r w:rsidR="00DD1B67" w:rsidRPr="002C0F5B">
        <w:rPr>
          <w:rFonts w:ascii="Montserrat" w:hAnsi="Montserrat" w:cs="Arial"/>
        </w:rPr>
        <w:t xml:space="preserve"> (y del Fideicomiso Patrimonial); las posiciones financieras de los contratos de inversión</w:t>
      </w:r>
      <w:r w:rsidR="008148DF" w:rsidRPr="002C0F5B">
        <w:rPr>
          <w:rFonts w:ascii="Montserrat" w:hAnsi="Montserrat" w:cs="Arial"/>
        </w:rPr>
        <w:t>; el monto de los gasto</w:t>
      </w:r>
      <w:r w:rsidR="0027685D" w:rsidRPr="002C0F5B">
        <w:rPr>
          <w:rFonts w:ascii="Montserrat" w:hAnsi="Montserrat" w:cs="Arial"/>
        </w:rPr>
        <w:t>s</w:t>
      </w:r>
      <w:r w:rsidR="008148DF" w:rsidRPr="002C0F5B">
        <w:rPr>
          <w:rFonts w:ascii="Montserrat" w:hAnsi="Montserrat" w:cs="Arial"/>
        </w:rPr>
        <w:t xml:space="preserve"> de honorarios fiduciarios y el monto del costo por la extinción del Fideicomiso</w:t>
      </w:r>
      <w:r w:rsidR="0027685D" w:rsidRPr="002C0F5B">
        <w:rPr>
          <w:rFonts w:ascii="Montserrat" w:hAnsi="Montserrat" w:cs="Arial"/>
        </w:rPr>
        <w:t>; y la información sobre la venta de títulos en moneda nacional y en dólares</w:t>
      </w:r>
      <w:r w:rsidR="00CA25FD" w:rsidRPr="002C0F5B">
        <w:rPr>
          <w:rFonts w:ascii="Montserrat" w:hAnsi="Montserrat" w:cs="Arial"/>
        </w:rPr>
        <w:t xml:space="preserve"> (solicitada con Oficio No. DG/21/00158 del 15 de junio de 2021</w:t>
      </w:r>
      <w:r w:rsidR="00AF7583">
        <w:rPr>
          <w:rFonts w:ascii="Montserrat" w:hAnsi="Montserrat" w:cs="Arial"/>
        </w:rPr>
        <w:t>)</w:t>
      </w:r>
      <w:r w:rsidR="008148DF" w:rsidRPr="002C0F5B">
        <w:rPr>
          <w:rFonts w:ascii="Montserrat" w:hAnsi="Montserrat" w:cs="Arial"/>
        </w:rPr>
        <w:t xml:space="preserve">, </w:t>
      </w:r>
      <w:r w:rsidR="0027685D" w:rsidRPr="002C0F5B">
        <w:rPr>
          <w:rFonts w:ascii="Montserrat" w:hAnsi="Montserrat" w:cs="Arial"/>
        </w:rPr>
        <w:t>a fin de c</w:t>
      </w:r>
      <w:r w:rsidR="00CA25FD" w:rsidRPr="002C0F5B">
        <w:rPr>
          <w:rFonts w:ascii="Montserrat" w:hAnsi="Montserrat" w:cs="Arial"/>
        </w:rPr>
        <w:t>o</w:t>
      </w:r>
      <w:r w:rsidR="0027685D" w:rsidRPr="002C0F5B">
        <w:rPr>
          <w:rFonts w:ascii="Montserrat" w:hAnsi="Montserrat" w:cs="Arial"/>
        </w:rPr>
        <w:t xml:space="preserve">ncretar las instrucciones </w:t>
      </w:r>
      <w:r w:rsidR="00CA25FD" w:rsidRPr="002C0F5B">
        <w:rPr>
          <w:rFonts w:ascii="Montserrat" w:hAnsi="Montserrat" w:cs="Arial"/>
        </w:rPr>
        <w:t xml:space="preserve">que </w:t>
      </w:r>
      <w:r w:rsidR="00AF7583">
        <w:rPr>
          <w:rFonts w:ascii="Montserrat" w:hAnsi="Montserrat" w:cs="Arial"/>
        </w:rPr>
        <w:t xml:space="preserve">fueron solicitadas </w:t>
      </w:r>
      <w:r w:rsidR="00CA25FD" w:rsidRPr="002C0F5B">
        <w:rPr>
          <w:rFonts w:ascii="Montserrat" w:hAnsi="Montserrat" w:cs="Arial"/>
        </w:rPr>
        <w:t xml:space="preserve">al propio fiduciario </w:t>
      </w:r>
      <w:r w:rsidR="001E4A50" w:rsidRPr="002C0F5B">
        <w:rPr>
          <w:rFonts w:ascii="Montserrat" w:hAnsi="Montserrat" w:cs="Arial"/>
        </w:rPr>
        <w:t xml:space="preserve">para </w:t>
      </w:r>
      <w:r w:rsidR="00BC5207" w:rsidRPr="002C0F5B">
        <w:rPr>
          <w:rFonts w:ascii="Montserrat" w:hAnsi="Montserrat" w:cs="Arial"/>
        </w:rPr>
        <w:t xml:space="preserve">concentrar la totalidad de los recursos en la cuenta </w:t>
      </w:r>
      <w:r w:rsidR="00AF7583">
        <w:rPr>
          <w:rFonts w:ascii="Montserrat" w:hAnsi="Montserrat" w:cs="Arial"/>
        </w:rPr>
        <w:t>1155529073</w:t>
      </w:r>
      <w:r w:rsidR="00BC5207" w:rsidRPr="002C0F5B">
        <w:rPr>
          <w:rFonts w:ascii="Montserrat" w:hAnsi="Montserrat" w:cs="Arial"/>
        </w:rPr>
        <w:t xml:space="preserve"> </w:t>
      </w:r>
      <w:r w:rsidR="00AF7583">
        <w:rPr>
          <w:rFonts w:ascii="Montserrat" w:hAnsi="Montserrat" w:cs="Arial"/>
        </w:rPr>
        <w:t xml:space="preserve">de la </w:t>
      </w:r>
      <w:r w:rsidR="00BC5207" w:rsidRPr="002C0F5B">
        <w:rPr>
          <w:rFonts w:ascii="Montserrat" w:hAnsi="Montserrat" w:cs="Arial"/>
        </w:rPr>
        <w:t xml:space="preserve">Tesorería del CIDE, </w:t>
      </w:r>
      <w:r w:rsidR="00721068">
        <w:rPr>
          <w:rFonts w:ascii="Montserrat" w:hAnsi="Montserrat" w:cs="Arial"/>
        </w:rPr>
        <w:t xml:space="preserve">con lo que </w:t>
      </w:r>
      <w:r w:rsidR="00BC5207" w:rsidRPr="002C0F5B">
        <w:rPr>
          <w:rFonts w:ascii="Montserrat" w:hAnsi="Montserrat" w:cs="Arial"/>
        </w:rPr>
        <w:t xml:space="preserve">el 30 de junio, </w:t>
      </w:r>
      <w:r w:rsidR="00522411">
        <w:rPr>
          <w:rFonts w:ascii="Montserrat" w:hAnsi="Montserrat" w:cs="Arial"/>
        </w:rPr>
        <w:t>conforme a</w:t>
      </w:r>
      <w:r w:rsidR="00BC5207" w:rsidRPr="002C0F5B">
        <w:rPr>
          <w:rFonts w:ascii="Montserrat" w:hAnsi="Montserrat" w:cs="Arial"/>
        </w:rPr>
        <w:t xml:space="preserve">l </w:t>
      </w:r>
      <w:r w:rsidR="008A32E3" w:rsidRPr="002C0F5B">
        <w:rPr>
          <w:rFonts w:ascii="Montserrat" w:hAnsi="Montserrat" w:cs="Arial"/>
        </w:rPr>
        <w:t xml:space="preserve">artículo </w:t>
      </w:r>
      <w:r w:rsidR="00BC5207" w:rsidRPr="002C0F5B">
        <w:rPr>
          <w:rFonts w:ascii="Montserrat" w:hAnsi="Montserrat" w:cs="Arial"/>
        </w:rPr>
        <w:t>Séptimo Transitorio del Decreto del 6 de noviembre de 2020</w:t>
      </w:r>
      <w:r w:rsidR="008A32E3" w:rsidRPr="002C0F5B">
        <w:rPr>
          <w:rFonts w:ascii="Montserrat" w:hAnsi="Montserrat" w:cs="Arial"/>
        </w:rPr>
        <w:t xml:space="preserve"> </w:t>
      </w:r>
      <w:r w:rsidR="00721068">
        <w:rPr>
          <w:rFonts w:ascii="Montserrat" w:hAnsi="Montserrat" w:cs="Arial"/>
        </w:rPr>
        <w:t xml:space="preserve">quedaron concentrados los recursos </w:t>
      </w:r>
      <w:r w:rsidR="008A32E3" w:rsidRPr="002C0F5B">
        <w:rPr>
          <w:rFonts w:ascii="Montserrat" w:hAnsi="Montserrat" w:cs="Arial"/>
        </w:rPr>
        <w:t>(</w:t>
      </w:r>
      <w:r w:rsidR="008A32E3" w:rsidRPr="002C0F5B">
        <w:rPr>
          <w:rFonts w:ascii="Montserrat" w:hAnsi="Montserrat" w:cs="Arial"/>
          <w:b/>
          <w:bCs/>
        </w:rPr>
        <w:t xml:space="preserve">Anexo </w:t>
      </w:r>
      <w:r w:rsidR="007908C6">
        <w:rPr>
          <w:rFonts w:ascii="Montserrat" w:hAnsi="Montserrat" w:cs="Arial"/>
          <w:b/>
          <w:bCs/>
        </w:rPr>
        <w:t>4</w:t>
      </w:r>
      <w:r w:rsidR="005214B4">
        <w:rPr>
          <w:rFonts w:ascii="Montserrat" w:hAnsi="Montserrat" w:cs="Arial"/>
          <w:b/>
          <w:bCs/>
        </w:rPr>
        <w:t>7</w:t>
      </w:r>
      <w:r w:rsidR="00542C27" w:rsidRPr="002C0F5B">
        <w:rPr>
          <w:rFonts w:ascii="Montserrat" w:hAnsi="Montserrat" w:cs="Arial"/>
        </w:rPr>
        <w:t xml:space="preserve"> </w:t>
      </w:r>
      <w:r w:rsidR="008A32E3" w:rsidRPr="00F6023C">
        <w:rPr>
          <w:rFonts w:ascii="Montserrat" w:hAnsi="Montserrat" w:cs="Arial"/>
          <w:b/>
          <w:bCs/>
        </w:rPr>
        <w:t>Oficio No. SV/088/2021)</w:t>
      </w:r>
      <w:r w:rsidR="00BC5207" w:rsidRPr="00F6023C">
        <w:rPr>
          <w:rFonts w:ascii="Montserrat" w:hAnsi="Montserrat" w:cs="Arial"/>
          <w:b/>
          <w:bCs/>
        </w:rPr>
        <w:t>.</w:t>
      </w:r>
    </w:p>
    <w:p w14:paraId="21EFADF6" w14:textId="77777777" w:rsidR="00032F1C" w:rsidRPr="00F6023C" w:rsidRDefault="00032F1C" w:rsidP="00032F1C">
      <w:pPr>
        <w:tabs>
          <w:tab w:val="left" w:pos="6246"/>
        </w:tabs>
        <w:spacing w:after="0" w:line="240" w:lineRule="auto"/>
        <w:jc w:val="both"/>
        <w:rPr>
          <w:rFonts w:ascii="Montserrat" w:hAnsi="Montserrat" w:cs="Arial"/>
          <w:b/>
          <w:bCs/>
        </w:rPr>
      </w:pPr>
    </w:p>
    <w:p w14:paraId="0FEC393A" w14:textId="542F70F6" w:rsidR="00021937" w:rsidRPr="00260733" w:rsidRDefault="00021937" w:rsidP="00260733">
      <w:pPr>
        <w:pStyle w:val="Prrafodelista"/>
        <w:numPr>
          <w:ilvl w:val="1"/>
          <w:numId w:val="1"/>
        </w:numPr>
        <w:tabs>
          <w:tab w:val="left" w:pos="2410"/>
        </w:tabs>
        <w:spacing w:after="120" w:line="240" w:lineRule="auto"/>
        <w:jc w:val="both"/>
        <w:outlineLvl w:val="1"/>
        <w:rPr>
          <w:rFonts w:ascii="Montserrat" w:eastAsia="Times New Roman" w:hAnsi="Montserrat" w:cs="Arial"/>
          <w:b/>
          <w:bCs/>
        </w:rPr>
      </w:pPr>
      <w:bookmarkStart w:id="19" w:name="_Toc80556554"/>
      <w:r w:rsidRPr="00260733">
        <w:rPr>
          <w:rFonts w:ascii="Montserrat" w:eastAsia="Times New Roman" w:hAnsi="Montserrat" w:cs="Arial"/>
          <w:b/>
          <w:bCs/>
        </w:rPr>
        <w:t xml:space="preserve">Concentración de recursos </w:t>
      </w:r>
      <w:r w:rsidR="00862901">
        <w:rPr>
          <w:rFonts w:ascii="Montserrat" w:eastAsia="Times New Roman" w:hAnsi="Montserrat" w:cs="Arial"/>
          <w:b/>
          <w:bCs/>
        </w:rPr>
        <w:t xml:space="preserve">líquidos </w:t>
      </w:r>
      <w:r w:rsidRPr="00260733">
        <w:rPr>
          <w:rFonts w:ascii="Montserrat" w:eastAsia="Times New Roman" w:hAnsi="Montserrat" w:cs="Arial"/>
          <w:b/>
          <w:bCs/>
        </w:rPr>
        <w:t>en la Tesorería del CIDE</w:t>
      </w:r>
      <w:bookmarkEnd w:id="19"/>
    </w:p>
    <w:p w14:paraId="06510E5E" w14:textId="791C461A" w:rsidR="007725CD" w:rsidRDefault="007725CD" w:rsidP="007725CD">
      <w:pPr>
        <w:tabs>
          <w:tab w:val="left" w:pos="6246"/>
        </w:tabs>
        <w:spacing w:after="120" w:line="240" w:lineRule="auto"/>
        <w:jc w:val="both"/>
        <w:rPr>
          <w:rFonts w:ascii="Montserrat" w:eastAsia="Times New Roman" w:hAnsi="Montserrat" w:cs="Arial"/>
        </w:rPr>
      </w:pPr>
      <w:r>
        <w:rPr>
          <w:rFonts w:ascii="Montserrat" w:eastAsia="Times New Roman" w:hAnsi="Montserrat" w:cs="Arial"/>
        </w:rPr>
        <w:t xml:space="preserve">Los </w:t>
      </w:r>
      <w:r w:rsidRPr="00F37E94">
        <w:rPr>
          <w:rFonts w:ascii="Montserrat" w:eastAsia="Times New Roman" w:hAnsi="Montserrat" w:cs="Arial"/>
        </w:rPr>
        <w:t>Lineamientos para el manejo de las disponibilidades financieras de las entidades paraestatales de la Administración Pública Federal</w:t>
      </w:r>
      <w:r>
        <w:rPr>
          <w:rFonts w:ascii="Montserrat" w:eastAsia="Times New Roman" w:hAnsi="Montserrat" w:cs="Arial"/>
        </w:rPr>
        <w:t xml:space="preserve">, publicados en el DOF el 1 de marzo de 2006 y reformado el 11 de febrero de 2020 (también publicado en el DOF) tienen como objetivo </w:t>
      </w:r>
      <w:r w:rsidRPr="00AA013A">
        <w:rPr>
          <w:rFonts w:ascii="Montserrat" w:eastAsia="Times New Roman" w:hAnsi="Montserrat" w:cs="Arial"/>
        </w:rPr>
        <w:t>promover que las disponibilidades financieras de las entidades paraestatales de la Administración Pública Federal sean invertidas en las mejores condiciones de riesgo y rendimiento</w:t>
      </w:r>
      <w:r>
        <w:rPr>
          <w:rFonts w:ascii="Montserrat" w:eastAsia="Times New Roman" w:hAnsi="Montserrat" w:cs="Arial"/>
        </w:rPr>
        <w:t>, así como regular su</w:t>
      </w:r>
      <w:r w:rsidRPr="00AA013A">
        <w:rPr>
          <w:rFonts w:ascii="Montserrat" w:eastAsia="Times New Roman" w:hAnsi="Montserrat" w:cs="Arial"/>
        </w:rPr>
        <w:t xml:space="preserve"> transparencia en el manejo de </w:t>
      </w:r>
      <w:r>
        <w:rPr>
          <w:rFonts w:ascii="Montserrat" w:eastAsia="Times New Roman" w:hAnsi="Montserrat" w:cs="Arial"/>
        </w:rPr>
        <w:t>est</w:t>
      </w:r>
      <w:r w:rsidRPr="00AA013A">
        <w:rPr>
          <w:rFonts w:ascii="Montserrat" w:eastAsia="Times New Roman" w:hAnsi="Montserrat" w:cs="Arial"/>
        </w:rPr>
        <w:t xml:space="preserve">as disponibilidades </w:t>
      </w:r>
      <w:r>
        <w:rPr>
          <w:rFonts w:ascii="Montserrat" w:eastAsia="Times New Roman" w:hAnsi="Montserrat" w:cs="Arial"/>
        </w:rPr>
        <w:t>(</w:t>
      </w:r>
      <w:r w:rsidRPr="006B2E51">
        <w:rPr>
          <w:rFonts w:ascii="Montserrat" w:eastAsia="Times New Roman" w:hAnsi="Montserrat" w:cs="Arial"/>
          <w:b/>
          <w:bCs/>
        </w:rPr>
        <w:t>Anexo</w:t>
      </w:r>
      <w:r w:rsidRPr="00CE69F6">
        <w:rPr>
          <w:rFonts w:ascii="Montserrat" w:eastAsia="Times New Roman" w:hAnsi="Montserrat" w:cs="Arial"/>
          <w:b/>
          <w:bCs/>
        </w:rPr>
        <w:t xml:space="preserve"> </w:t>
      </w:r>
      <w:r w:rsidR="001F7397">
        <w:rPr>
          <w:rFonts w:ascii="Montserrat" w:eastAsia="Times New Roman" w:hAnsi="Montserrat" w:cs="Arial"/>
          <w:b/>
          <w:bCs/>
        </w:rPr>
        <w:t>4</w:t>
      </w:r>
      <w:r w:rsidR="009046F9">
        <w:rPr>
          <w:rFonts w:ascii="Montserrat" w:eastAsia="Times New Roman" w:hAnsi="Montserrat" w:cs="Arial"/>
          <w:b/>
          <w:bCs/>
        </w:rPr>
        <w:t>6</w:t>
      </w:r>
      <w:r w:rsidRPr="00F317DD">
        <w:rPr>
          <w:rFonts w:ascii="Montserrat" w:eastAsia="Times New Roman" w:hAnsi="Montserrat" w:cs="Arial"/>
          <w:b/>
          <w:bCs/>
        </w:rPr>
        <w:t xml:space="preserve"> Lineamientos para el manejo de las disponibilidades financieras de las entidades paraestatales de la Administración Pública Federal y su Reforma</w:t>
      </w:r>
      <w:r>
        <w:rPr>
          <w:rFonts w:ascii="Montserrat" w:eastAsia="Times New Roman" w:hAnsi="Montserrat" w:cs="Arial"/>
        </w:rPr>
        <w:t>).</w:t>
      </w:r>
    </w:p>
    <w:p w14:paraId="0E9BB3E5" w14:textId="0016FC25" w:rsidR="007725CD" w:rsidRDefault="007725CD" w:rsidP="007725CD">
      <w:pPr>
        <w:tabs>
          <w:tab w:val="left" w:pos="6246"/>
        </w:tabs>
        <w:spacing w:after="120" w:line="240" w:lineRule="auto"/>
        <w:jc w:val="both"/>
        <w:rPr>
          <w:rFonts w:ascii="Montserrat" w:hAnsi="Montserrat" w:cs="Arial"/>
        </w:rPr>
      </w:pPr>
      <w:r>
        <w:rPr>
          <w:rFonts w:ascii="Montserrat" w:eastAsia="Times New Roman" w:hAnsi="Montserrat" w:cs="Arial"/>
        </w:rPr>
        <w:t>En tal sentido</w:t>
      </w:r>
      <w:r w:rsidR="00D20C41">
        <w:rPr>
          <w:rFonts w:ascii="Montserrat" w:eastAsia="Times New Roman" w:hAnsi="Montserrat" w:cs="Arial"/>
        </w:rPr>
        <w:t xml:space="preserve"> </w:t>
      </w:r>
      <w:r w:rsidR="00D20C41" w:rsidRPr="00D20C41">
        <w:rPr>
          <w:rFonts w:ascii="Montserrat" w:eastAsia="Times New Roman" w:hAnsi="Montserrat" w:cs="Arial"/>
        </w:rPr>
        <w:t xml:space="preserve">se expidió el Acuerdo FCT/IE/2021/09 por el cual el </w:t>
      </w:r>
      <w:r w:rsidR="00D20C41">
        <w:rPr>
          <w:rFonts w:ascii="Montserrat" w:eastAsia="Times New Roman" w:hAnsi="Montserrat" w:cs="Arial"/>
        </w:rPr>
        <w:t xml:space="preserve">CT del </w:t>
      </w:r>
      <w:proofErr w:type="spellStart"/>
      <w:r w:rsidR="00D20C41">
        <w:rPr>
          <w:rFonts w:ascii="Montserrat" w:eastAsia="Times New Roman" w:hAnsi="Montserrat" w:cs="Arial"/>
        </w:rPr>
        <w:t>FCyT</w:t>
      </w:r>
      <w:proofErr w:type="spellEnd"/>
      <w:r w:rsidR="00D20C41">
        <w:rPr>
          <w:rFonts w:ascii="Montserrat" w:eastAsia="Times New Roman" w:hAnsi="Montserrat" w:cs="Arial"/>
        </w:rPr>
        <w:t xml:space="preserve"> </w:t>
      </w:r>
      <w:r w:rsidR="00D20C41" w:rsidRPr="00D20C41">
        <w:rPr>
          <w:rFonts w:ascii="Montserrat" w:eastAsia="Times New Roman" w:hAnsi="Montserrat" w:cs="Arial"/>
        </w:rPr>
        <w:t xml:space="preserve">instruyó </w:t>
      </w:r>
      <w:r w:rsidR="00D20C41">
        <w:rPr>
          <w:rFonts w:ascii="Montserrat" w:eastAsia="Times New Roman" w:hAnsi="Montserrat" w:cs="Arial"/>
        </w:rPr>
        <w:t xml:space="preserve">realizar la </w:t>
      </w:r>
      <w:r w:rsidR="00D20C41" w:rsidRPr="00D20C41">
        <w:rPr>
          <w:rFonts w:ascii="Montserrat" w:eastAsia="Times New Roman" w:hAnsi="Montserrat" w:cs="Arial"/>
        </w:rPr>
        <w:t>transf</w:t>
      </w:r>
      <w:r w:rsidR="00D20C41">
        <w:rPr>
          <w:rFonts w:ascii="Montserrat" w:eastAsia="Times New Roman" w:hAnsi="Montserrat" w:cs="Arial"/>
        </w:rPr>
        <w:t xml:space="preserve">erencia de </w:t>
      </w:r>
      <w:r w:rsidR="00D20C41" w:rsidRPr="00D20C41">
        <w:rPr>
          <w:rFonts w:ascii="Montserrat" w:eastAsia="Times New Roman" w:hAnsi="Montserrat" w:cs="Arial"/>
        </w:rPr>
        <w:t xml:space="preserve">los remanentes a la tesorería del CIDE </w:t>
      </w:r>
      <w:r w:rsidR="00D20C41">
        <w:rPr>
          <w:rFonts w:ascii="Montserrat" w:eastAsia="Times New Roman" w:hAnsi="Montserrat" w:cs="Arial"/>
        </w:rPr>
        <w:t>(</w:t>
      </w:r>
      <w:r w:rsidR="00D20C41" w:rsidRPr="00D20C41">
        <w:rPr>
          <w:rFonts w:ascii="Montserrat" w:eastAsia="Times New Roman" w:hAnsi="Montserrat" w:cs="Arial"/>
        </w:rPr>
        <w:t>ya sean los saldos líquidos, la transferencia de los títulos o el valor de liquidación de éstos a precio de mercado</w:t>
      </w:r>
      <w:r w:rsidR="00D20C41">
        <w:rPr>
          <w:rFonts w:ascii="Montserrat" w:eastAsia="Times New Roman" w:hAnsi="Montserrat" w:cs="Arial"/>
        </w:rPr>
        <w:t xml:space="preserve">), exceptuando </w:t>
      </w:r>
      <w:r w:rsidR="00D20C41" w:rsidRPr="00D20C41">
        <w:rPr>
          <w:rFonts w:ascii="Montserrat" w:eastAsia="Times New Roman" w:hAnsi="Montserrat" w:cs="Arial"/>
        </w:rPr>
        <w:t>los recursos necesarios para cubrir el costo de la extinción del Fideicomiso</w:t>
      </w:r>
      <w:r w:rsidR="00D20C41">
        <w:rPr>
          <w:rFonts w:ascii="Montserrat" w:eastAsia="Times New Roman" w:hAnsi="Montserrat" w:cs="Arial"/>
        </w:rPr>
        <w:t>.</w:t>
      </w:r>
    </w:p>
    <w:p w14:paraId="2FC5D1D9" w14:textId="16D0157C" w:rsidR="009852B0" w:rsidRPr="002C0F5B" w:rsidRDefault="00DA6D6E" w:rsidP="00175F83">
      <w:pPr>
        <w:tabs>
          <w:tab w:val="left" w:pos="6246"/>
        </w:tabs>
        <w:spacing w:after="120" w:line="240" w:lineRule="auto"/>
        <w:jc w:val="both"/>
        <w:rPr>
          <w:rFonts w:ascii="Montserrat" w:hAnsi="Montserrat" w:cs="Arial"/>
        </w:rPr>
      </w:pPr>
      <w:r w:rsidRPr="002C0F5B">
        <w:rPr>
          <w:rFonts w:ascii="Montserrat" w:hAnsi="Montserrat" w:cs="Arial"/>
        </w:rPr>
        <w:t>C</w:t>
      </w:r>
      <w:r w:rsidR="00694C41" w:rsidRPr="002C0F5B">
        <w:rPr>
          <w:rFonts w:ascii="Montserrat" w:hAnsi="Montserrat" w:cs="Arial"/>
        </w:rPr>
        <w:t xml:space="preserve">on Oficio No. DG/21/00174 de fecha 25 de junio de 2021 </w:t>
      </w:r>
      <w:r w:rsidR="00EE200E" w:rsidRPr="002C0F5B">
        <w:rPr>
          <w:rFonts w:ascii="Montserrat" w:hAnsi="Montserrat" w:cs="Arial"/>
        </w:rPr>
        <w:t>se instruy</w:t>
      </w:r>
      <w:r w:rsidR="00AD29EE" w:rsidRPr="002C0F5B">
        <w:rPr>
          <w:rFonts w:ascii="Montserrat" w:hAnsi="Montserrat" w:cs="Arial"/>
        </w:rPr>
        <w:t>ó</w:t>
      </w:r>
      <w:r w:rsidR="00EE200E" w:rsidRPr="002C0F5B">
        <w:rPr>
          <w:rFonts w:ascii="Montserrat" w:hAnsi="Montserrat" w:cs="Arial"/>
        </w:rPr>
        <w:t xml:space="preserve"> a BANORTE </w:t>
      </w:r>
      <w:r w:rsidR="00371B69" w:rsidRPr="002C0F5B">
        <w:rPr>
          <w:rFonts w:ascii="Montserrat" w:hAnsi="Montserrat" w:cs="Arial"/>
        </w:rPr>
        <w:t>realizar la transferencia de los recursos líquidos del contrato del Fideicomiso, exceptuando los recursos que se consider</w:t>
      </w:r>
      <w:r w:rsidR="00402038">
        <w:rPr>
          <w:rFonts w:ascii="Montserrat" w:hAnsi="Montserrat" w:cs="Arial"/>
        </w:rPr>
        <w:t xml:space="preserve">aron </w:t>
      </w:r>
      <w:r w:rsidR="00371B69" w:rsidRPr="002C0F5B">
        <w:rPr>
          <w:rFonts w:ascii="Montserrat" w:hAnsi="Montserrat" w:cs="Arial"/>
        </w:rPr>
        <w:t>necesarios para cubrir al costo de extinción del Fideicomiso, de conformidad a la posición financiera de las distintas cuentas con corte al 25 de junio de 2025 (</w:t>
      </w:r>
      <w:r w:rsidR="00371B69" w:rsidRPr="002C0F5B">
        <w:rPr>
          <w:rFonts w:ascii="Montserrat" w:hAnsi="Montserrat" w:cs="Arial"/>
          <w:b/>
          <w:bCs/>
        </w:rPr>
        <w:t xml:space="preserve">Anexo </w:t>
      </w:r>
      <w:r w:rsidR="001F7397">
        <w:rPr>
          <w:rFonts w:ascii="Montserrat" w:hAnsi="Montserrat" w:cs="Arial"/>
          <w:b/>
          <w:bCs/>
        </w:rPr>
        <w:t>4</w:t>
      </w:r>
      <w:r w:rsidR="00A17847">
        <w:rPr>
          <w:rFonts w:ascii="Montserrat" w:hAnsi="Montserrat" w:cs="Arial"/>
          <w:b/>
          <w:bCs/>
        </w:rPr>
        <w:t>8</w:t>
      </w:r>
      <w:r w:rsidR="00402038" w:rsidRPr="002C0F5B">
        <w:rPr>
          <w:rFonts w:ascii="Montserrat" w:hAnsi="Montserrat" w:cs="Arial"/>
        </w:rPr>
        <w:t xml:space="preserve"> </w:t>
      </w:r>
      <w:r w:rsidR="00371B69" w:rsidRPr="00F55F20">
        <w:rPr>
          <w:rFonts w:ascii="Montserrat" w:hAnsi="Montserrat" w:cs="Arial"/>
          <w:b/>
          <w:bCs/>
        </w:rPr>
        <w:t>Oficio No.</w:t>
      </w:r>
      <w:r w:rsidR="00FF24A0" w:rsidRPr="00F55F20">
        <w:rPr>
          <w:rFonts w:ascii="Montserrat" w:hAnsi="Montserrat" w:cs="Arial"/>
          <w:b/>
          <w:bCs/>
        </w:rPr>
        <w:t xml:space="preserve"> </w:t>
      </w:r>
      <w:r w:rsidR="00371B69" w:rsidRPr="00F55F20">
        <w:rPr>
          <w:rFonts w:ascii="Montserrat" w:hAnsi="Montserrat" w:cs="Arial"/>
          <w:b/>
          <w:bCs/>
        </w:rPr>
        <w:t>DG/21/00174</w:t>
      </w:r>
      <w:r w:rsidR="00371B69" w:rsidRPr="002C0F5B">
        <w:rPr>
          <w:rFonts w:ascii="Montserrat" w:hAnsi="Montserrat" w:cs="Arial"/>
        </w:rPr>
        <w:t>).</w:t>
      </w:r>
    </w:p>
    <w:tbl>
      <w:tblPr>
        <w:tblStyle w:val="Tablaconcuadrcula"/>
        <w:tblW w:w="0" w:type="auto"/>
        <w:jc w:val="center"/>
        <w:tblLook w:val="04A0" w:firstRow="1" w:lastRow="0" w:firstColumn="1" w:lastColumn="0" w:noHBand="0" w:noVBand="1"/>
      </w:tblPr>
      <w:tblGrid>
        <w:gridCol w:w="919"/>
        <w:gridCol w:w="1329"/>
        <w:gridCol w:w="1240"/>
        <w:gridCol w:w="1329"/>
      </w:tblGrid>
      <w:tr w:rsidR="00EC1780" w:rsidRPr="002C0F5B" w14:paraId="3814A7A8" w14:textId="77777777" w:rsidTr="002A05BD">
        <w:trPr>
          <w:jc w:val="center"/>
        </w:trPr>
        <w:tc>
          <w:tcPr>
            <w:tcW w:w="4817" w:type="dxa"/>
            <w:gridSpan w:val="4"/>
            <w:tcBorders>
              <w:top w:val="nil"/>
              <w:left w:val="nil"/>
              <w:bottom w:val="single" w:sz="4" w:space="0" w:color="auto"/>
              <w:right w:val="nil"/>
            </w:tcBorders>
          </w:tcPr>
          <w:p w14:paraId="6D60DD3F" w14:textId="43EE000B" w:rsidR="00EC1780" w:rsidRPr="002C0F5B" w:rsidRDefault="00EC1780" w:rsidP="00EC1780">
            <w:pPr>
              <w:tabs>
                <w:tab w:val="left" w:pos="6246"/>
              </w:tabs>
              <w:jc w:val="center"/>
              <w:rPr>
                <w:rFonts w:ascii="Montserrat" w:hAnsi="Montserrat" w:cs="Arial"/>
                <w:b/>
                <w:bCs/>
                <w:sz w:val="22"/>
                <w:szCs w:val="22"/>
              </w:rPr>
            </w:pPr>
            <w:r w:rsidRPr="002C0F5B">
              <w:rPr>
                <w:rFonts w:ascii="Montserrat" w:hAnsi="Montserrat" w:cs="Arial"/>
                <w:b/>
                <w:bCs/>
                <w:sz w:val="22"/>
                <w:szCs w:val="22"/>
              </w:rPr>
              <w:t>Recursos líquidos</w:t>
            </w:r>
          </w:p>
        </w:tc>
      </w:tr>
      <w:tr w:rsidR="00EC1780" w:rsidRPr="002C0F5B" w14:paraId="48368C8D" w14:textId="77777777" w:rsidTr="002A05BD">
        <w:trPr>
          <w:jc w:val="center"/>
        </w:trPr>
        <w:tc>
          <w:tcPr>
            <w:tcW w:w="91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0B70B5EC" w14:textId="705DD09E" w:rsidR="00EC1780" w:rsidRPr="002A05BD" w:rsidRDefault="00EC1780" w:rsidP="00EC1780">
            <w:pPr>
              <w:tabs>
                <w:tab w:val="left" w:pos="6246"/>
              </w:tabs>
              <w:jc w:val="center"/>
              <w:rPr>
                <w:rFonts w:ascii="Montserrat" w:hAnsi="Montserrat" w:cs="Arial"/>
                <w:b/>
                <w:bCs/>
                <w:color w:val="FFFFFF" w:themeColor="background1"/>
                <w:sz w:val="16"/>
                <w:szCs w:val="16"/>
              </w:rPr>
            </w:pPr>
            <w:r w:rsidRPr="002A05BD">
              <w:rPr>
                <w:rFonts w:ascii="Montserrat" w:hAnsi="Montserrat" w:cs="Arial"/>
                <w:b/>
                <w:bCs/>
                <w:color w:val="FFFFFF" w:themeColor="background1"/>
                <w:sz w:val="16"/>
                <w:szCs w:val="16"/>
              </w:rPr>
              <w:t>Sección</w:t>
            </w:r>
          </w:p>
        </w:tc>
        <w:tc>
          <w:tcPr>
            <w:tcW w:w="13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7DFFC2B2" w14:textId="0B7D1447" w:rsidR="00EC1780" w:rsidRPr="002A05BD" w:rsidRDefault="00EC1780" w:rsidP="00EC1780">
            <w:pPr>
              <w:tabs>
                <w:tab w:val="left" w:pos="6246"/>
              </w:tabs>
              <w:jc w:val="center"/>
              <w:rPr>
                <w:rFonts w:ascii="Montserrat" w:hAnsi="Montserrat" w:cs="Arial"/>
                <w:b/>
                <w:bCs/>
                <w:color w:val="FFFFFF" w:themeColor="background1"/>
                <w:sz w:val="16"/>
                <w:szCs w:val="16"/>
              </w:rPr>
            </w:pPr>
            <w:r w:rsidRPr="002A05BD">
              <w:rPr>
                <w:rFonts w:ascii="Montserrat" w:hAnsi="Montserrat" w:cs="Arial"/>
                <w:b/>
                <w:bCs/>
                <w:color w:val="FFFFFF" w:themeColor="background1"/>
                <w:sz w:val="16"/>
                <w:szCs w:val="16"/>
              </w:rPr>
              <w:t>Fiduciario</w:t>
            </w:r>
          </w:p>
        </w:tc>
        <w:tc>
          <w:tcPr>
            <w:tcW w:w="1240"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7DD2E0F" w14:textId="5C4755F1" w:rsidR="00EC1780" w:rsidRPr="002A05BD" w:rsidRDefault="00EC1780" w:rsidP="00EC1780">
            <w:pPr>
              <w:tabs>
                <w:tab w:val="left" w:pos="6246"/>
              </w:tabs>
              <w:jc w:val="center"/>
              <w:rPr>
                <w:rFonts w:ascii="Montserrat" w:hAnsi="Montserrat" w:cs="Arial"/>
                <w:b/>
                <w:bCs/>
                <w:color w:val="FFFFFF" w:themeColor="background1"/>
                <w:sz w:val="16"/>
                <w:szCs w:val="16"/>
              </w:rPr>
            </w:pPr>
            <w:r w:rsidRPr="002A05BD">
              <w:rPr>
                <w:rFonts w:ascii="Montserrat" w:hAnsi="Montserrat" w:cs="Arial"/>
                <w:b/>
                <w:bCs/>
                <w:color w:val="FFFFFF" w:themeColor="background1"/>
                <w:sz w:val="16"/>
                <w:szCs w:val="16"/>
              </w:rPr>
              <w:t>Pagadoras</w:t>
            </w:r>
          </w:p>
        </w:tc>
        <w:tc>
          <w:tcPr>
            <w:tcW w:w="13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B3CD7FB" w14:textId="31021CA7" w:rsidR="00EC1780" w:rsidRPr="002A05BD" w:rsidRDefault="00EC1780" w:rsidP="00EC1780">
            <w:pPr>
              <w:tabs>
                <w:tab w:val="left" w:pos="6246"/>
              </w:tabs>
              <w:jc w:val="center"/>
              <w:rPr>
                <w:rFonts w:ascii="Montserrat" w:hAnsi="Montserrat" w:cs="Arial"/>
                <w:b/>
                <w:bCs/>
                <w:color w:val="FFFFFF" w:themeColor="background1"/>
                <w:sz w:val="16"/>
                <w:szCs w:val="16"/>
              </w:rPr>
            </w:pPr>
            <w:r w:rsidRPr="002A05BD">
              <w:rPr>
                <w:rFonts w:ascii="Montserrat" w:hAnsi="Montserrat" w:cs="Arial"/>
                <w:b/>
                <w:bCs/>
                <w:color w:val="FFFFFF" w:themeColor="background1"/>
                <w:sz w:val="16"/>
                <w:szCs w:val="16"/>
              </w:rPr>
              <w:t>Total</w:t>
            </w:r>
          </w:p>
        </w:tc>
      </w:tr>
      <w:tr w:rsidR="00EC1780" w:rsidRPr="002C0F5B" w14:paraId="6C0B5842" w14:textId="77777777" w:rsidTr="002A05BD">
        <w:trPr>
          <w:jc w:val="center"/>
        </w:trPr>
        <w:tc>
          <w:tcPr>
            <w:tcW w:w="919" w:type="dxa"/>
            <w:tcBorders>
              <w:top w:val="single" w:sz="4" w:space="0" w:color="auto"/>
            </w:tcBorders>
            <w:vAlign w:val="center"/>
          </w:tcPr>
          <w:p w14:paraId="6FBAEB4A" w14:textId="3911FC06"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I</w:t>
            </w:r>
          </w:p>
        </w:tc>
        <w:tc>
          <w:tcPr>
            <w:tcW w:w="1329" w:type="dxa"/>
            <w:tcBorders>
              <w:top w:val="single" w:sz="4" w:space="0" w:color="auto"/>
            </w:tcBorders>
            <w:vAlign w:val="center"/>
          </w:tcPr>
          <w:p w14:paraId="70E16F90" w14:textId="0D39F762"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44,329,482.17</w:t>
            </w:r>
          </w:p>
        </w:tc>
        <w:tc>
          <w:tcPr>
            <w:tcW w:w="1240" w:type="dxa"/>
            <w:tcBorders>
              <w:top w:val="single" w:sz="4" w:space="0" w:color="auto"/>
            </w:tcBorders>
            <w:vAlign w:val="center"/>
          </w:tcPr>
          <w:p w14:paraId="1381E6EB" w14:textId="5E4D1856"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276,066.50</w:t>
            </w:r>
          </w:p>
        </w:tc>
        <w:tc>
          <w:tcPr>
            <w:tcW w:w="1329" w:type="dxa"/>
            <w:tcBorders>
              <w:top w:val="single" w:sz="4" w:space="0" w:color="auto"/>
            </w:tcBorders>
            <w:vAlign w:val="center"/>
          </w:tcPr>
          <w:p w14:paraId="798485BB" w14:textId="113B865E"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44,605,548.67</w:t>
            </w:r>
          </w:p>
        </w:tc>
      </w:tr>
      <w:tr w:rsidR="00EC1780" w:rsidRPr="002C0F5B" w14:paraId="232F3EF2" w14:textId="77777777" w:rsidTr="00D50EB3">
        <w:trPr>
          <w:jc w:val="center"/>
        </w:trPr>
        <w:tc>
          <w:tcPr>
            <w:tcW w:w="919" w:type="dxa"/>
            <w:vAlign w:val="center"/>
          </w:tcPr>
          <w:p w14:paraId="0A45C99A" w14:textId="12B75900"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II</w:t>
            </w:r>
          </w:p>
        </w:tc>
        <w:tc>
          <w:tcPr>
            <w:tcW w:w="1329" w:type="dxa"/>
            <w:vAlign w:val="center"/>
          </w:tcPr>
          <w:p w14:paraId="3253C288" w14:textId="005DDC39"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113,447,153.32</w:t>
            </w:r>
          </w:p>
        </w:tc>
        <w:tc>
          <w:tcPr>
            <w:tcW w:w="1240" w:type="dxa"/>
            <w:vAlign w:val="center"/>
          </w:tcPr>
          <w:p w14:paraId="525AADFA" w14:textId="1A778FA2"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39,028,146.80</w:t>
            </w:r>
          </w:p>
        </w:tc>
        <w:tc>
          <w:tcPr>
            <w:tcW w:w="1329" w:type="dxa"/>
            <w:vAlign w:val="center"/>
          </w:tcPr>
          <w:p w14:paraId="7BD1301A" w14:textId="04174097"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152,475,300.12</w:t>
            </w:r>
          </w:p>
        </w:tc>
      </w:tr>
      <w:tr w:rsidR="00EC1780" w:rsidRPr="002C0F5B" w14:paraId="5EDEF708" w14:textId="77777777" w:rsidTr="00D50EB3">
        <w:trPr>
          <w:jc w:val="center"/>
        </w:trPr>
        <w:tc>
          <w:tcPr>
            <w:tcW w:w="919" w:type="dxa"/>
            <w:vAlign w:val="center"/>
          </w:tcPr>
          <w:p w14:paraId="668E9A29" w14:textId="422DFA3D"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III</w:t>
            </w:r>
          </w:p>
        </w:tc>
        <w:tc>
          <w:tcPr>
            <w:tcW w:w="1329" w:type="dxa"/>
            <w:vAlign w:val="center"/>
          </w:tcPr>
          <w:p w14:paraId="07BD0558" w14:textId="127B5487"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12,567.52</w:t>
            </w:r>
          </w:p>
        </w:tc>
        <w:tc>
          <w:tcPr>
            <w:tcW w:w="1240" w:type="dxa"/>
            <w:vAlign w:val="center"/>
          </w:tcPr>
          <w:p w14:paraId="7982AA67" w14:textId="05D3ECF4"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0.00</w:t>
            </w:r>
          </w:p>
        </w:tc>
        <w:tc>
          <w:tcPr>
            <w:tcW w:w="1329" w:type="dxa"/>
            <w:vAlign w:val="center"/>
          </w:tcPr>
          <w:p w14:paraId="24D01C6B" w14:textId="5CE13578"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12,567.52</w:t>
            </w:r>
          </w:p>
        </w:tc>
      </w:tr>
      <w:tr w:rsidR="00EC1780" w:rsidRPr="002C0F5B" w14:paraId="5823A50F" w14:textId="77777777" w:rsidTr="00D50EB3">
        <w:trPr>
          <w:jc w:val="center"/>
        </w:trPr>
        <w:tc>
          <w:tcPr>
            <w:tcW w:w="919" w:type="dxa"/>
            <w:vAlign w:val="center"/>
          </w:tcPr>
          <w:p w14:paraId="2AB7D6A8" w14:textId="2052E53D"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IV</w:t>
            </w:r>
          </w:p>
        </w:tc>
        <w:tc>
          <w:tcPr>
            <w:tcW w:w="1329" w:type="dxa"/>
            <w:vAlign w:val="center"/>
          </w:tcPr>
          <w:p w14:paraId="69B2C252" w14:textId="3C7332DD"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3,487.68</w:t>
            </w:r>
          </w:p>
        </w:tc>
        <w:tc>
          <w:tcPr>
            <w:tcW w:w="1240" w:type="dxa"/>
            <w:vAlign w:val="center"/>
          </w:tcPr>
          <w:p w14:paraId="09D5B516" w14:textId="3335318C"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65,063.66</w:t>
            </w:r>
          </w:p>
        </w:tc>
        <w:tc>
          <w:tcPr>
            <w:tcW w:w="1329" w:type="dxa"/>
            <w:vAlign w:val="center"/>
          </w:tcPr>
          <w:p w14:paraId="6690B2AE" w14:textId="6D310F34"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68,551.34</w:t>
            </w:r>
          </w:p>
        </w:tc>
      </w:tr>
      <w:tr w:rsidR="00EC1780" w:rsidRPr="002C0F5B" w14:paraId="73C5378B" w14:textId="77777777" w:rsidTr="00D50EB3">
        <w:trPr>
          <w:jc w:val="center"/>
        </w:trPr>
        <w:tc>
          <w:tcPr>
            <w:tcW w:w="919" w:type="dxa"/>
            <w:vAlign w:val="center"/>
          </w:tcPr>
          <w:p w14:paraId="6A802735" w14:textId="27311D05"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V</w:t>
            </w:r>
          </w:p>
        </w:tc>
        <w:tc>
          <w:tcPr>
            <w:tcW w:w="1329" w:type="dxa"/>
            <w:vAlign w:val="center"/>
          </w:tcPr>
          <w:p w14:paraId="516D18A2" w14:textId="3D1E1208"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2,188.44</w:t>
            </w:r>
          </w:p>
        </w:tc>
        <w:tc>
          <w:tcPr>
            <w:tcW w:w="1240" w:type="dxa"/>
            <w:vAlign w:val="center"/>
          </w:tcPr>
          <w:p w14:paraId="6156ECC5" w14:textId="4A37F394"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1,312,747.81</w:t>
            </w:r>
          </w:p>
        </w:tc>
        <w:tc>
          <w:tcPr>
            <w:tcW w:w="1329" w:type="dxa"/>
            <w:vAlign w:val="center"/>
          </w:tcPr>
          <w:p w14:paraId="5EC62D50" w14:textId="550C361C"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1,314,936.25</w:t>
            </w:r>
          </w:p>
        </w:tc>
      </w:tr>
      <w:tr w:rsidR="00EC1780" w:rsidRPr="002C0F5B" w14:paraId="571E0FAC" w14:textId="77777777" w:rsidTr="00D50EB3">
        <w:trPr>
          <w:jc w:val="center"/>
        </w:trPr>
        <w:tc>
          <w:tcPr>
            <w:tcW w:w="919" w:type="dxa"/>
            <w:vAlign w:val="center"/>
          </w:tcPr>
          <w:p w14:paraId="6FF0B565" w14:textId="1A222E1E"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VI</w:t>
            </w:r>
          </w:p>
        </w:tc>
        <w:tc>
          <w:tcPr>
            <w:tcW w:w="1329" w:type="dxa"/>
            <w:vAlign w:val="center"/>
          </w:tcPr>
          <w:p w14:paraId="006BE519" w14:textId="3E84C0DA"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0.00</w:t>
            </w:r>
          </w:p>
        </w:tc>
        <w:tc>
          <w:tcPr>
            <w:tcW w:w="1240" w:type="dxa"/>
            <w:vAlign w:val="center"/>
          </w:tcPr>
          <w:p w14:paraId="464097DE" w14:textId="5E9F5D56"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365,020.77</w:t>
            </w:r>
          </w:p>
        </w:tc>
        <w:tc>
          <w:tcPr>
            <w:tcW w:w="1329" w:type="dxa"/>
            <w:vAlign w:val="center"/>
          </w:tcPr>
          <w:p w14:paraId="370F0ACC" w14:textId="37989971"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365,020.77</w:t>
            </w:r>
          </w:p>
        </w:tc>
      </w:tr>
      <w:tr w:rsidR="00EC1780" w:rsidRPr="002C0F5B" w14:paraId="40A6381D" w14:textId="77777777" w:rsidTr="00D50EB3">
        <w:trPr>
          <w:jc w:val="center"/>
        </w:trPr>
        <w:tc>
          <w:tcPr>
            <w:tcW w:w="919" w:type="dxa"/>
            <w:vAlign w:val="center"/>
          </w:tcPr>
          <w:p w14:paraId="61E05C41" w14:textId="129AC524"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IX</w:t>
            </w:r>
          </w:p>
        </w:tc>
        <w:tc>
          <w:tcPr>
            <w:tcW w:w="1329" w:type="dxa"/>
            <w:vAlign w:val="center"/>
          </w:tcPr>
          <w:p w14:paraId="77401F53" w14:textId="4BB684E9"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1,347.90</w:t>
            </w:r>
          </w:p>
        </w:tc>
        <w:tc>
          <w:tcPr>
            <w:tcW w:w="1240" w:type="dxa"/>
            <w:vAlign w:val="center"/>
          </w:tcPr>
          <w:p w14:paraId="71FE9AB3" w14:textId="6E5976C0"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111,242.56</w:t>
            </w:r>
          </w:p>
        </w:tc>
        <w:tc>
          <w:tcPr>
            <w:tcW w:w="1329" w:type="dxa"/>
            <w:vAlign w:val="center"/>
          </w:tcPr>
          <w:p w14:paraId="4F81C66E" w14:textId="12606827"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112,590.46</w:t>
            </w:r>
          </w:p>
        </w:tc>
      </w:tr>
      <w:tr w:rsidR="00EC1780" w:rsidRPr="002C0F5B" w14:paraId="78BA83BB" w14:textId="77777777" w:rsidTr="00D50EB3">
        <w:trPr>
          <w:jc w:val="center"/>
        </w:trPr>
        <w:tc>
          <w:tcPr>
            <w:tcW w:w="919" w:type="dxa"/>
            <w:vAlign w:val="center"/>
          </w:tcPr>
          <w:p w14:paraId="5FF19E5D" w14:textId="7D5C7A2C"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XI</w:t>
            </w:r>
          </w:p>
        </w:tc>
        <w:tc>
          <w:tcPr>
            <w:tcW w:w="1329" w:type="dxa"/>
            <w:vAlign w:val="center"/>
          </w:tcPr>
          <w:p w14:paraId="53554AF9" w14:textId="43E55DB1"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232.58</w:t>
            </w:r>
          </w:p>
        </w:tc>
        <w:tc>
          <w:tcPr>
            <w:tcW w:w="1240" w:type="dxa"/>
            <w:vAlign w:val="center"/>
          </w:tcPr>
          <w:p w14:paraId="0A2A0F99" w14:textId="5A37B228"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0.00</w:t>
            </w:r>
          </w:p>
        </w:tc>
        <w:tc>
          <w:tcPr>
            <w:tcW w:w="1329" w:type="dxa"/>
            <w:vAlign w:val="center"/>
          </w:tcPr>
          <w:p w14:paraId="0AA50B98" w14:textId="765C33C0"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232.58</w:t>
            </w:r>
          </w:p>
        </w:tc>
      </w:tr>
      <w:tr w:rsidR="00EC1780" w:rsidRPr="002C0F5B" w14:paraId="35AF7D45" w14:textId="77777777" w:rsidTr="002A05BD">
        <w:trPr>
          <w:jc w:val="center"/>
        </w:trPr>
        <w:tc>
          <w:tcPr>
            <w:tcW w:w="919" w:type="dxa"/>
            <w:tcBorders>
              <w:bottom w:val="single" w:sz="4" w:space="0" w:color="auto"/>
            </w:tcBorders>
            <w:vAlign w:val="center"/>
          </w:tcPr>
          <w:p w14:paraId="1DC2CB77" w14:textId="2BFA9594" w:rsidR="00EC1780" w:rsidRPr="002A05BD" w:rsidRDefault="00EC1780" w:rsidP="00EC1780">
            <w:pPr>
              <w:tabs>
                <w:tab w:val="left" w:pos="6246"/>
              </w:tabs>
              <w:jc w:val="center"/>
              <w:rPr>
                <w:rFonts w:ascii="Montserrat" w:hAnsi="Montserrat" w:cs="Arial"/>
                <w:sz w:val="16"/>
                <w:szCs w:val="16"/>
              </w:rPr>
            </w:pPr>
            <w:r w:rsidRPr="002A05BD">
              <w:rPr>
                <w:rFonts w:ascii="Montserrat" w:hAnsi="Montserrat" w:cs="Arial"/>
                <w:sz w:val="16"/>
                <w:szCs w:val="16"/>
              </w:rPr>
              <w:t>XII</w:t>
            </w:r>
          </w:p>
        </w:tc>
        <w:tc>
          <w:tcPr>
            <w:tcW w:w="1329" w:type="dxa"/>
            <w:tcBorders>
              <w:bottom w:val="single" w:sz="4" w:space="0" w:color="auto"/>
            </w:tcBorders>
            <w:vAlign w:val="center"/>
          </w:tcPr>
          <w:p w14:paraId="5504666D" w14:textId="66188210"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10,084.28</w:t>
            </w:r>
          </w:p>
        </w:tc>
        <w:tc>
          <w:tcPr>
            <w:tcW w:w="1240" w:type="dxa"/>
            <w:tcBorders>
              <w:bottom w:val="single" w:sz="4" w:space="0" w:color="auto"/>
            </w:tcBorders>
            <w:vAlign w:val="center"/>
          </w:tcPr>
          <w:p w14:paraId="24DA4767" w14:textId="527B32FB"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829,071.26</w:t>
            </w:r>
          </w:p>
        </w:tc>
        <w:tc>
          <w:tcPr>
            <w:tcW w:w="1329" w:type="dxa"/>
            <w:tcBorders>
              <w:bottom w:val="single" w:sz="4" w:space="0" w:color="auto"/>
            </w:tcBorders>
            <w:vAlign w:val="center"/>
          </w:tcPr>
          <w:p w14:paraId="64F21228" w14:textId="4F8EB962" w:rsidR="00EC1780" w:rsidRPr="002A05BD" w:rsidRDefault="00ED275B" w:rsidP="00ED275B">
            <w:pPr>
              <w:tabs>
                <w:tab w:val="left" w:pos="6246"/>
              </w:tabs>
              <w:jc w:val="right"/>
              <w:rPr>
                <w:rFonts w:ascii="Montserrat" w:hAnsi="Montserrat" w:cs="Arial"/>
                <w:sz w:val="16"/>
                <w:szCs w:val="16"/>
              </w:rPr>
            </w:pPr>
            <w:r w:rsidRPr="002A05BD">
              <w:rPr>
                <w:rFonts w:ascii="Montserrat" w:hAnsi="Montserrat" w:cs="Arial"/>
                <w:sz w:val="16"/>
                <w:szCs w:val="16"/>
              </w:rPr>
              <w:t>839,155.54</w:t>
            </w:r>
          </w:p>
        </w:tc>
      </w:tr>
      <w:tr w:rsidR="00ED275B" w:rsidRPr="002C0F5B" w14:paraId="45B9E939" w14:textId="77777777" w:rsidTr="007E6DC3">
        <w:trPr>
          <w:jc w:val="center"/>
        </w:trPr>
        <w:tc>
          <w:tcPr>
            <w:tcW w:w="9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3C09A8" w14:textId="023D1E95" w:rsidR="00EC1780" w:rsidRPr="00CD7A38" w:rsidRDefault="00EC1780" w:rsidP="00581596">
            <w:pPr>
              <w:tabs>
                <w:tab w:val="left" w:pos="6246"/>
              </w:tabs>
              <w:jc w:val="center"/>
              <w:rPr>
                <w:rFonts w:ascii="Montserrat" w:hAnsi="Montserrat" w:cs="Arial"/>
                <w:b/>
                <w:bCs/>
                <w:sz w:val="16"/>
                <w:szCs w:val="16"/>
              </w:rPr>
            </w:pPr>
            <w:r w:rsidRPr="00CD7A38">
              <w:rPr>
                <w:rFonts w:ascii="Montserrat" w:hAnsi="Montserrat" w:cs="Arial"/>
                <w:b/>
                <w:bCs/>
                <w:sz w:val="16"/>
                <w:szCs w:val="16"/>
              </w:rPr>
              <w:t>Total</w:t>
            </w:r>
          </w:p>
        </w:tc>
        <w:tc>
          <w:tcPr>
            <w:tcW w:w="13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4B3803" w14:textId="51ECB320" w:rsidR="00EC1780" w:rsidRPr="00CD7A38" w:rsidRDefault="00ED275B" w:rsidP="00ED275B">
            <w:pPr>
              <w:tabs>
                <w:tab w:val="left" w:pos="6246"/>
              </w:tabs>
              <w:jc w:val="right"/>
              <w:rPr>
                <w:rFonts w:ascii="Montserrat" w:hAnsi="Montserrat" w:cs="Arial"/>
                <w:b/>
                <w:bCs/>
                <w:sz w:val="16"/>
                <w:szCs w:val="16"/>
              </w:rPr>
            </w:pPr>
            <w:r w:rsidRPr="00CD7A38">
              <w:rPr>
                <w:rFonts w:ascii="Montserrat" w:hAnsi="Montserrat" w:cs="Arial"/>
                <w:b/>
                <w:bCs/>
                <w:sz w:val="16"/>
                <w:szCs w:val="16"/>
              </w:rPr>
              <w:t>157,806,543.89</w:t>
            </w:r>
          </w:p>
        </w:tc>
        <w:tc>
          <w:tcPr>
            <w:tcW w:w="124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B0BDF5" w14:textId="365D30F3" w:rsidR="00EC1780" w:rsidRPr="00CD7A38" w:rsidRDefault="00ED275B" w:rsidP="00ED275B">
            <w:pPr>
              <w:tabs>
                <w:tab w:val="left" w:pos="6246"/>
              </w:tabs>
              <w:jc w:val="right"/>
              <w:rPr>
                <w:rFonts w:ascii="Montserrat" w:hAnsi="Montserrat" w:cs="Arial"/>
                <w:b/>
                <w:bCs/>
                <w:sz w:val="16"/>
                <w:szCs w:val="16"/>
              </w:rPr>
            </w:pPr>
            <w:r w:rsidRPr="00CD7A38">
              <w:rPr>
                <w:rFonts w:ascii="Montserrat" w:hAnsi="Montserrat" w:cs="Arial"/>
                <w:b/>
                <w:bCs/>
                <w:sz w:val="16"/>
                <w:szCs w:val="16"/>
              </w:rPr>
              <w:t>41,987,359.36</w:t>
            </w:r>
          </w:p>
        </w:tc>
        <w:tc>
          <w:tcPr>
            <w:tcW w:w="13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7424F1" w14:textId="4C688494" w:rsidR="00EC1780" w:rsidRPr="00CD7A38" w:rsidRDefault="00ED275B" w:rsidP="00ED275B">
            <w:pPr>
              <w:tabs>
                <w:tab w:val="left" w:pos="6246"/>
              </w:tabs>
              <w:jc w:val="right"/>
              <w:rPr>
                <w:rFonts w:ascii="Montserrat" w:hAnsi="Montserrat" w:cs="Arial"/>
                <w:b/>
                <w:bCs/>
                <w:sz w:val="16"/>
                <w:szCs w:val="16"/>
              </w:rPr>
            </w:pPr>
            <w:r w:rsidRPr="00CD7A38">
              <w:rPr>
                <w:rFonts w:ascii="Montserrat" w:hAnsi="Montserrat" w:cs="Arial"/>
                <w:b/>
                <w:bCs/>
                <w:sz w:val="16"/>
                <w:szCs w:val="16"/>
              </w:rPr>
              <w:t>199,793,903.25</w:t>
            </w:r>
          </w:p>
        </w:tc>
      </w:tr>
    </w:tbl>
    <w:p w14:paraId="52F58083" w14:textId="2ED8AC18" w:rsidR="00A96AD3" w:rsidRDefault="00146FDB" w:rsidP="00895A1A">
      <w:pPr>
        <w:tabs>
          <w:tab w:val="left" w:pos="6246"/>
        </w:tabs>
        <w:spacing w:before="240" w:after="120" w:line="240" w:lineRule="auto"/>
        <w:jc w:val="both"/>
        <w:rPr>
          <w:rFonts w:ascii="Montserrat" w:hAnsi="Montserrat" w:cs="Arial"/>
        </w:rPr>
      </w:pPr>
      <w:r w:rsidRPr="002C0F5B">
        <w:rPr>
          <w:rFonts w:ascii="Montserrat" w:hAnsi="Montserrat" w:cs="Arial"/>
        </w:rPr>
        <w:t xml:space="preserve">De acuerdo </w:t>
      </w:r>
      <w:r w:rsidR="002A05BD">
        <w:rPr>
          <w:rFonts w:ascii="Montserrat" w:hAnsi="Montserrat" w:cs="Arial"/>
        </w:rPr>
        <w:t>con</w:t>
      </w:r>
      <w:r w:rsidRPr="002C0F5B">
        <w:rPr>
          <w:rFonts w:ascii="Montserrat" w:hAnsi="Montserrat" w:cs="Arial"/>
        </w:rPr>
        <w:t xml:space="preserve"> las instrucciones </w:t>
      </w:r>
      <w:r w:rsidR="000C4709" w:rsidRPr="002C0F5B">
        <w:rPr>
          <w:rFonts w:ascii="Montserrat" w:hAnsi="Montserrat" w:cs="Arial"/>
        </w:rPr>
        <w:t>recibidas, BANORTE report</w:t>
      </w:r>
      <w:r w:rsidR="007F242C" w:rsidRPr="002C0F5B">
        <w:rPr>
          <w:rFonts w:ascii="Montserrat" w:hAnsi="Montserrat" w:cs="Arial"/>
        </w:rPr>
        <w:t>ó</w:t>
      </w:r>
      <w:r w:rsidR="000C4709" w:rsidRPr="002C0F5B">
        <w:rPr>
          <w:rFonts w:ascii="Montserrat" w:hAnsi="Montserrat" w:cs="Arial"/>
        </w:rPr>
        <w:t xml:space="preserve"> un total de recursos </w:t>
      </w:r>
      <w:r w:rsidR="005525F6" w:rsidRPr="002C0F5B">
        <w:rPr>
          <w:rFonts w:ascii="Montserrat" w:hAnsi="Montserrat" w:cs="Arial"/>
        </w:rPr>
        <w:t xml:space="preserve">líquidos </w:t>
      </w:r>
      <w:r w:rsidR="000C4709" w:rsidRPr="002C0F5B">
        <w:rPr>
          <w:rFonts w:ascii="Montserrat" w:hAnsi="Montserrat" w:cs="Arial"/>
        </w:rPr>
        <w:t xml:space="preserve">transferidos por </w:t>
      </w:r>
      <w:r w:rsidR="00A96AD3">
        <w:rPr>
          <w:rFonts w:ascii="Montserrat" w:hAnsi="Montserrat" w:cs="Arial"/>
        </w:rPr>
        <w:t>$</w:t>
      </w:r>
      <w:r w:rsidR="005525F6" w:rsidRPr="002C0F5B">
        <w:rPr>
          <w:rFonts w:ascii="Montserrat" w:hAnsi="Montserrat" w:cs="Arial"/>
        </w:rPr>
        <w:t>1</w:t>
      </w:r>
      <w:r w:rsidR="00A96AD3">
        <w:rPr>
          <w:rFonts w:ascii="Montserrat" w:hAnsi="Montserrat" w:cs="Arial"/>
        </w:rPr>
        <w:t>57,806,543.89</w:t>
      </w:r>
      <w:r w:rsidR="000C4709" w:rsidRPr="002C0F5B">
        <w:rPr>
          <w:rFonts w:ascii="Montserrat" w:hAnsi="Montserrat" w:cs="Arial"/>
        </w:rPr>
        <w:t xml:space="preserve"> (</w:t>
      </w:r>
      <w:r w:rsidR="000C4709" w:rsidRPr="002C0F5B">
        <w:rPr>
          <w:rFonts w:ascii="Montserrat" w:hAnsi="Montserrat" w:cs="Arial"/>
          <w:b/>
          <w:bCs/>
        </w:rPr>
        <w:t xml:space="preserve">Anexo </w:t>
      </w:r>
      <w:r w:rsidR="001F7397">
        <w:rPr>
          <w:rFonts w:ascii="Montserrat" w:hAnsi="Montserrat" w:cs="Arial"/>
          <w:b/>
          <w:bCs/>
        </w:rPr>
        <w:t>4</w:t>
      </w:r>
      <w:r w:rsidR="00A17847">
        <w:rPr>
          <w:rFonts w:ascii="Montserrat" w:hAnsi="Montserrat" w:cs="Arial"/>
          <w:b/>
          <w:bCs/>
        </w:rPr>
        <w:t>9</w:t>
      </w:r>
      <w:r w:rsidR="006F0700" w:rsidRPr="002C0F5B">
        <w:rPr>
          <w:rFonts w:ascii="Montserrat" w:hAnsi="Montserrat" w:cs="Arial"/>
        </w:rPr>
        <w:t xml:space="preserve"> </w:t>
      </w:r>
      <w:r w:rsidR="000C4709" w:rsidRPr="002A05BD">
        <w:rPr>
          <w:rFonts w:ascii="Montserrat" w:hAnsi="Montserrat" w:cs="Arial"/>
          <w:b/>
          <w:bCs/>
        </w:rPr>
        <w:t>comprobantes de traspasos</w:t>
      </w:r>
      <w:r w:rsidR="000C4709" w:rsidRPr="002C0F5B">
        <w:rPr>
          <w:rFonts w:ascii="Montserrat" w:hAnsi="Montserrat" w:cs="Arial"/>
        </w:rPr>
        <w:t>)</w:t>
      </w:r>
      <w:r w:rsidR="00B83AB6" w:rsidRPr="002C0F5B">
        <w:rPr>
          <w:rFonts w:ascii="Montserrat" w:hAnsi="Montserrat" w:cs="Arial"/>
        </w:rPr>
        <w:t>.</w:t>
      </w:r>
      <w:r w:rsidR="00722C17">
        <w:rPr>
          <w:rFonts w:ascii="Montserrat" w:hAnsi="Montserrat" w:cs="Arial"/>
        </w:rPr>
        <w:t xml:space="preserve"> </w:t>
      </w:r>
      <w:r w:rsidR="00895A1A">
        <w:rPr>
          <w:rFonts w:ascii="Montserrat" w:hAnsi="Montserrat" w:cs="Arial"/>
        </w:rPr>
        <w:t xml:space="preserve">Complementariamente se realizaron las </w:t>
      </w:r>
      <w:r w:rsidR="00895A1A">
        <w:rPr>
          <w:rFonts w:ascii="Montserrat" w:hAnsi="Montserrat" w:cs="Arial"/>
        </w:rPr>
        <w:lastRenderedPageBreak/>
        <w:t>transferencias de las cuentas pagadoras del Fideicomiso por $41,987,359.36, lo que arroja un total de $199,793,903.25 concentrados en la tesorería del CIDE.</w:t>
      </w:r>
    </w:p>
    <w:p w14:paraId="3DE9611F" w14:textId="25921CAE" w:rsidR="00260733" w:rsidRPr="00B255DC" w:rsidRDefault="00260733" w:rsidP="00B255DC">
      <w:pPr>
        <w:pStyle w:val="Prrafodelista"/>
        <w:numPr>
          <w:ilvl w:val="1"/>
          <w:numId w:val="1"/>
        </w:numPr>
        <w:rPr>
          <w:b/>
          <w:bCs/>
        </w:rPr>
      </w:pPr>
      <w:r w:rsidRPr="00B255DC">
        <w:rPr>
          <w:b/>
          <w:bCs/>
        </w:rPr>
        <w:t xml:space="preserve">Concentración de </w:t>
      </w:r>
      <w:r w:rsidR="00862901" w:rsidRPr="00B255DC">
        <w:rPr>
          <w:b/>
          <w:bCs/>
        </w:rPr>
        <w:t>valores</w:t>
      </w:r>
      <w:r w:rsidRPr="00B255DC">
        <w:rPr>
          <w:b/>
          <w:bCs/>
        </w:rPr>
        <w:t xml:space="preserve"> en la Tesorería del CIDE</w:t>
      </w:r>
    </w:p>
    <w:p w14:paraId="2E0A4E24" w14:textId="07196393" w:rsidR="00B83AB6" w:rsidRDefault="00AD29EE" w:rsidP="003973A7">
      <w:pPr>
        <w:tabs>
          <w:tab w:val="left" w:pos="6246"/>
        </w:tabs>
        <w:spacing w:before="120" w:after="120" w:line="240" w:lineRule="auto"/>
        <w:jc w:val="both"/>
        <w:rPr>
          <w:rFonts w:ascii="Montserrat" w:hAnsi="Montserrat" w:cs="Arial"/>
        </w:rPr>
      </w:pPr>
      <w:r w:rsidRPr="002C0F5B">
        <w:rPr>
          <w:rFonts w:ascii="Montserrat" w:hAnsi="Montserrat" w:cs="Arial"/>
        </w:rPr>
        <w:t xml:space="preserve">Con Oficio No. DG/21/00175 de fecha 25 de junio de 2021 se instruyó a BANORTE realizar </w:t>
      </w:r>
      <w:r w:rsidR="00E122F1" w:rsidRPr="002C0F5B">
        <w:rPr>
          <w:rFonts w:ascii="Montserrat" w:hAnsi="Montserrat" w:cs="Arial"/>
        </w:rPr>
        <w:t>e</w:t>
      </w:r>
      <w:r w:rsidRPr="002C0F5B">
        <w:rPr>
          <w:rFonts w:ascii="Montserrat" w:hAnsi="Montserrat" w:cs="Arial"/>
        </w:rPr>
        <w:t>l</w:t>
      </w:r>
      <w:r w:rsidR="00E122F1" w:rsidRPr="002C0F5B">
        <w:rPr>
          <w:rFonts w:ascii="Montserrat" w:hAnsi="Montserrat" w:cs="Arial"/>
        </w:rPr>
        <w:t xml:space="preserve"> traspaso a “valor costo” </w:t>
      </w:r>
      <w:r w:rsidR="007B5175">
        <w:rPr>
          <w:rFonts w:ascii="Montserrat" w:hAnsi="Montserrat" w:cs="Arial"/>
        </w:rPr>
        <w:t xml:space="preserve">de </w:t>
      </w:r>
      <w:r w:rsidR="00E122F1" w:rsidRPr="002C0F5B">
        <w:rPr>
          <w:rFonts w:ascii="Montserrat" w:hAnsi="Montserrat" w:cs="Arial"/>
        </w:rPr>
        <w:t>los títulos que conforman el patrimonio del Fideicomiso</w:t>
      </w:r>
      <w:r w:rsidR="005854F1" w:rsidRPr="002C0F5B">
        <w:rPr>
          <w:rFonts w:ascii="Montserrat" w:hAnsi="Montserrat" w:cs="Arial"/>
        </w:rPr>
        <w:t xml:space="preserve">, </w:t>
      </w:r>
      <w:r w:rsidR="00E122F1" w:rsidRPr="002C0F5B">
        <w:rPr>
          <w:rFonts w:ascii="Montserrat" w:hAnsi="Montserrat" w:cs="Arial"/>
        </w:rPr>
        <w:t xml:space="preserve">al </w:t>
      </w:r>
      <w:r w:rsidRPr="002C0F5B">
        <w:rPr>
          <w:rFonts w:ascii="Montserrat" w:hAnsi="Montserrat" w:cs="Arial"/>
        </w:rPr>
        <w:t>contrato de</w:t>
      </w:r>
      <w:r w:rsidR="00E122F1" w:rsidRPr="002C0F5B">
        <w:rPr>
          <w:rFonts w:ascii="Montserrat" w:hAnsi="Montserrat" w:cs="Arial"/>
        </w:rPr>
        <w:t xml:space="preserve"> intermediación financiera No.</w:t>
      </w:r>
      <w:r w:rsidR="00E122F1" w:rsidRPr="002C0F5B">
        <w:rPr>
          <w:rFonts w:ascii="Cambria" w:hAnsi="Cambria" w:cs="Cambria"/>
        </w:rPr>
        <w:t> </w:t>
      </w:r>
      <w:r w:rsidR="00E122F1" w:rsidRPr="002C0F5B">
        <w:rPr>
          <w:rFonts w:ascii="Montserrat" w:hAnsi="Montserrat" w:cs="Arial"/>
        </w:rPr>
        <w:t xml:space="preserve">1871862 </w:t>
      </w:r>
      <w:r w:rsidR="005854F1" w:rsidRPr="002C0F5B">
        <w:rPr>
          <w:rFonts w:ascii="Montserrat" w:hAnsi="Montserrat" w:cs="Arial"/>
        </w:rPr>
        <w:t xml:space="preserve">con Banco Mercantil del Norte, S.A. </w:t>
      </w:r>
      <w:r w:rsidRPr="002C0F5B">
        <w:rPr>
          <w:rFonts w:ascii="Montserrat" w:hAnsi="Montserrat" w:cs="Arial"/>
        </w:rPr>
        <w:t>(</w:t>
      </w:r>
      <w:r w:rsidRPr="002C0F5B">
        <w:rPr>
          <w:rFonts w:ascii="Montserrat" w:hAnsi="Montserrat" w:cs="Arial"/>
          <w:b/>
          <w:bCs/>
        </w:rPr>
        <w:t xml:space="preserve">Anexo </w:t>
      </w:r>
      <w:r w:rsidR="00A17847">
        <w:rPr>
          <w:rFonts w:ascii="Montserrat" w:hAnsi="Montserrat" w:cs="Arial"/>
          <w:b/>
          <w:bCs/>
        </w:rPr>
        <w:t>50</w:t>
      </w:r>
      <w:r w:rsidR="00A37E9E" w:rsidRPr="002C0F5B">
        <w:rPr>
          <w:rFonts w:ascii="Montserrat" w:hAnsi="Montserrat" w:cs="Arial"/>
        </w:rPr>
        <w:t xml:space="preserve"> </w:t>
      </w:r>
      <w:r w:rsidRPr="00722C17">
        <w:rPr>
          <w:rFonts w:ascii="Montserrat" w:hAnsi="Montserrat" w:cs="Arial"/>
          <w:b/>
          <w:bCs/>
        </w:rPr>
        <w:t>Oficio No.</w:t>
      </w:r>
      <w:r w:rsidR="001149E4">
        <w:rPr>
          <w:rFonts w:ascii="Montserrat" w:hAnsi="Montserrat" w:cs="Arial"/>
          <w:b/>
          <w:bCs/>
        </w:rPr>
        <w:t> </w:t>
      </w:r>
      <w:r w:rsidRPr="00722C17">
        <w:rPr>
          <w:rFonts w:ascii="Montserrat" w:hAnsi="Montserrat" w:cs="Arial"/>
          <w:b/>
          <w:bCs/>
        </w:rPr>
        <w:t>DG/21/0017</w:t>
      </w:r>
      <w:r w:rsidR="00F243F8" w:rsidRPr="00722C17">
        <w:rPr>
          <w:rFonts w:ascii="Montserrat" w:hAnsi="Montserrat" w:cs="Arial"/>
          <w:b/>
          <w:bCs/>
        </w:rPr>
        <w:t>5</w:t>
      </w:r>
      <w:r w:rsidRPr="002C0F5B">
        <w:rPr>
          <w:rFonts w:ascii="Montserrat" w:hAnsi="Montserrat" w:cs="Arial"/>
        </w:rPr>
        <w:t>).</w:t>
      </w:r>
      <w:r w:rsidR="00260733">
        <w:rPr>
          <w:rFonts w:ascii="Montserrat" w:hAnsi="Montserrat" w:cs="Arial"/>
        </w:rPr>
        <w:t xml:space="preserve"> </w:t>
      </w:r>
    </w:p>
    <w:p w14:paraId="2A057E55" w14:textId="77777777" w:rsidR="007A4BD7" w:rsidRPr="002C0F5B" w:rsidRDefault="007A4BD7" w:rsidP="003973A7">
      <w:pPr>
        <w:tabs>
          <w:tab w:val="left" w:pos="6246"/>
        </w:tabs>
        <w:spacing w:before="120" w:after="120" w:line="240" w:lineRule="auto"/>
        <w:jc w:val="both"/>
        <w:rPr>
          <w:rFonts w:ascii="Montserrat" w:hAnsi="Montserrat" w:cs="Arial"/>
        </w:rPr>
      </w:pPr>
    </w:p>
    <w:tbl>
      <w:tblPr>
        <w:tblStyle w:val="Tablaconcuadrcula"/>
        <w:tblW w:w="0" w:type="auto"/>
        <w:jc w:val="center"/>
        <w:tblLook w:val="04A0" w:firstRow="1" w:lastRow="0" w:firstColumn="1" w:lastColumn="0" w:noHBand="0" w:noVBand="1"/>
      </w:tblPr>
      <w:tblGrid>
        <w:gridCol w:w="1423"/>
        <w:gridCol w:w="1423"/>
        <w:gridCol w:w="1423"/>
        <w:gridCol w:w="1423"/>
        <w:gridCol w:w="971"/>
        <w:gridCol w:w="1329"/>
        <w:gridCol w:w="1429"/>
      </w:tblGrid>
      <w:tr w:rsidR="00A20BB4" w:rsidRPr="002C0F5B" w14:paraId="1920FE9B" w14:textId="77777777" w:rsidTr="00722C17">
        <w:trPr>
          <w:jc w:val="center"/>
        </w:trPr>
        <w:tc>
          <w:tcPr>
            <w:tcW w:w="9421" w:type="dxa"/>
            <w:gridSpan w:val="7"/>
            <w:tcBorders>
              <w:top w:val="nil"/>
              <w:left w:val="nil"/>
              <w:bottom w:val="single" w:sz="4" w:space="0" w:color="auto"/>
              <w:right w:val="nil"/>
            </w:tcBorders>
            <w:vAlign w:val="center"/>
          </w:tcPr>
          <w:p w14:paraId="3B2F1AB9" w14:textId="5F26FE76" w:rsidR="00A20BB4" w:rsidRPr="002C0F5B" w:rsidRDefault="00A20BB4" w:rsidP="00A20BB4">
            <w:pPr>
              <w:tabs>
                <w:tab w:val="left" w:pos="6246"/>
              </w:tabs>
              <w:jc w:val="center"/>
              <w:rPr>
                <w:rFonts w:ascii="Montserrat" w:hAnsi="Montserrat" w:cs="Arial"/>
                <w:b/>
                <w:bCs/>
                <w:sz w:val="22"/>
                <w:szCs w:val="22"/>
              </w:rPr>
            </w:pPr>
            <w:r w:rsidRPr="002C0F5B">
              <w:rPr>
                <w:rFonts w:ascii="Montserrat" w:hAnsi="Montserrat" w:cs="Arial"/>
                <w:b/>
                <w:bCs/>
                <w:sz w:val="22"/>
                <w:szCs w:val="22"/>
              </w:rPr>
              <w:t>Contratos de inversión</w:t>
            </w:r>
          </w:p>
        </w:tc>
      </w:tr>
      <w:tr w:rsidR="00A20BB4" w:rsidRPr="002C0F5B" w14:paraId="1E07DE5C" w14:textId="77777777" w:rsidTr="00722C17">
        <w:trPr>
          <w:jc w:val="center"/>
        </w:trPr>
        <w:tc>
          <w:tcPr>
            <w:tcW w:w="1423"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21D43A28" w14:textId="1BCDD6CD" w:rsidR="00A20BB4" w:rsidRPr="00722C17" w:rsidRDefault="00A20BB4" w:rsidP="00A20BB4">
            <w:pPr>
              <w:tabs>
                <w:tab w:val="left" w:pos="6246"/>
              </w:tabs>
              <w:jc w:val="center"/>
              <w:rPr>
                <w:rFonts w:ascii="Montserrat" w:hAnsi="Montserrat" w:cs="Arial"/>
                <w:b/>
                <w:bCs/>
                <w:color w:val="FFFFFF" w:themeColor="background1"/>
                <w:sz w:val="16"/>
                <w:szCs w:val="16"/>
              </w:rPr>
            </w:pPr>
            <w:r w:rsidRPr="00722C17">
              <w:rPr>
                <w:rFonts w:ascii="Montserrat" w:hAnsi="Montserrat" w:cs="Arial"/>
                <w:b/>
                <w:bCs/>
                <w:color w:val="FFFFFF" w:themeColor="background1"/>
                <w:sz w:val="16"/>
                <w:szCs w:val="16"/>
              </w:rPr>
              <w:t>Fideicomiso</w:t>
            </w:r>
          </w:p>
        </w:tc>
        <w:tc>
          <w:tcPr>
            <w:tcW w:w="1423"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65C7CCB2" w14:textId="4B788B58" w:rsidR="00A20BB4" w:rsidRPr="00722C17" w:rsidRDefault="00A20BB4" w:rsidP="00A20BB4">
            <w:pPr>
              <w:tabs>
                <w:tab w:val="left" w:pos="6246"/>
              </w:tabs>
              <w:jc w:val="center"/>
              <w:rPr>
                <w:rFonts w:ascii="Montserrat" w:hAnsi="Montserrat" w:cs="Arial"/>
                <w:b/>
                <w:bCs/>
                <w:color w:val="FFFFFF" w:themeColor="background1"/>
                <w:sz w:val="16"/>
                <w:szCs w:val="16"/>
              </w:rPr>
            </w:pPr>
            <w:r w:rsidRPr="00722C17">
              <w:rPr>
                <w:rFonts w:ascii="Montserrat" w:hAnsi="Montserrat" w:cs="Arial"/>
                <w:b/>
                <w:bCs/>
                <w:color w:val="FFFFFF" w:themeColor="background1"/>
                <w:sz w:val="16"/>
                <w:szCs w:val="16"/>
              </w:rPr>
              <w:t>Contrato</w:t>
            </w:r>
          </w:p>
        </w:tc>
        <w:tc>
          <w:tcPr>
            <w:tcW w:w="1423"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3D04C366" w14:textId="38B01E0A" w:rsidR="00A20BB4" w:rsidRPr="00722C17" w:rsidRDefault="00A20BB4" w:rsidP="00A20BB4">
            <w:pPr>
              <w:tabs>
                <w:tab w:val="left" w:pos="6246"/>
              </w:tabs>
              <w:jc w:val="center"/>
              <w:rPr>
                <w:rFonts w:ascii="Montserrat" w:hAnsi="Montserrat" w:cs="Arial"/>
                <w:b/>
                <w:bCs/>
                <w:color w:val="FFFFFF" w:themeColor="background1"/>
                <w:sz w:val="16"/>
                <w:szCs w:val="16"/>
              </w:rPr>
            </w:pPr>
            <w:r w:rsidRPr="00722C17">
              <w:rPr>
                <w:rFonts w:ascii="Montserrat" w:hAnsi="Montserrat" w:cs="Arial"/>
                <w:b/>
                <w:bCs/>
                <w:color w:val="FFFFFF" w:themeColor="background1"/>
                <w:sz w:val="16"/>
                <w:szCs w:val="16"/>
              </w:rPr>
              <w:t>Emisora</w:t>
            </w:r>
          </w:p>
        </w:tc>
        <w:tc>
          <w:tcPr>
            <w:tcW w:w="1423"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7AC8E7C2" w14:textId="101E37F1" w:rsidR="00A20BB4" w:rsidRPr="00722C17" w:rsidRDefault="00A20BB4" w:rsidP="00A20BB4">
            <w:pPr>
              <w:tabs>
                <w:tab w:val="left" w:pos="6246"/>
              </w:tabs>
              <w:jc w:val="center"/>
              <w:rPr>
                <w:rFonts w:ascii="Montserrat" w:hAnsi="Montserrat" w:cs="Arial"/>
                <w:b/>
                <w:bCs/>
                <w:color w:val="FFFFFF" w:themeColor="background1"/>
                <w:sz w:val="16"/>
                <w:szCs w:val="16"/>
              </w:rPr>
            </w:pPr>
            <w:r w:rsidRPr="00722C17">
              <w:rPr>
                <w:rFonts w:ascii="Montserrat" w:hAnsi="Montserrat" w:cs="Arial"/>
                <w:b/>
                <w:bCs/>
                <w:color w:val="FFFFFF" w:themeColor="background1"/>
                <w:sz w:val="16"/>
                <w:szCs w:val="16"/>
              </w:rPr>
              <w:t>Serie</w:t>
            </w:r>
          </w:p>
        </w:tc>
        <w:tc>
          <w:tcPr>
            <w:tcW w:w="971"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086FF72A" w14:textId="5BA5B4F3" w:rsidR="00A20BB4" w:rsidRPr="00722C17" w:rsidRDefault="00A20BB4" w:rsidP="00A20BB4">
            <w:pPr>
              <w:tabs>
                <w:tab w:val="left" w:pos="6246"/>
              </w:tabs>
              <w:jc w:val="center"/>
              <w:rPr>
                <w:rFonts w:ascii="Montserrat" w:hAnsi="Montserrat" w:cs="Arial"/>
                <w:b/>
                <w:bCs/>
                <w:color w:val="FFFFFF" w:themeColor="background1"/>
                <w:sz w:val="16"/>
                <w:szCs w:val="16"/>
              </w:rPr>
            </w:pPr>
            <w:r w:rsidRPr="00722C17">
              <w:rPr>
                <w:rFonts w:ascii="Montserrat" w:hAnsi="Montserrat" w:cs="Arial"/>
                <w:b/>
                <w:bCs/>
                <w:color w:val="FFFFFF" w:themeColor="background1"/>
                <w:sz w:val="16"/>
                <w:szCs w:val="16"/>
              </w:rPr>
              <w:t>Contrato valor costo</w:t>
            </w:r>
          </w:p>
        </w:tc>
        <w:tc>
          <w:tcPr>
            <w:tcW w:w="1329"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4A69B922" w14:textId="60BA0696" w:rsidR="00A20BB4" w:rsidRPr="00722C17" w:rsidRDefault="00A20BB4" w:rsidP="00A20BB4">
            <w:pPr>
              <w:tabs>
                <w:tab w:val="left" w:pos="6246"/>
              </w:tabs>
              <w:jc w:val="center"/>
              <w:rPr>
                <w:rFonts w:ascii="Montserrat" w:hAnsi="Montserrat" w:cs="Arial"/>
                <w:b/>
                <w:bCs/>
                <w:color w:val="FFFFFF" w:themeColor="background1"/>
                <w:sz w:val="16"/>
                <w:szCs w:val="16"/>
              </w:rPr>
            </w:pPr>
            <w:r w:rsidRPr="00722C17">
              <w:rPr>
                <w:rFonts w:ascii="Montserrat" w:hAnsi="Montserrat" w:cs="Arial"/>
                <w:b/>
                <w:bCs/>
                <w:color w:val="FFFFFF" w:themeColor="background1"/>
                <w:sz w:val="16"/>
                <w:szCs w:val="16"/>
              </w:rPr>
              <w:t>Precio</w:t>
            </w:r>
          </w:p>
        </w:tc>
        <w:tc>
          <w:tcPr>
            <w:tcW w:w="1424"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4F03401" w14:textId="1766A192" w:rsidR="00A20BB4" w:rsidRPr="00722C17" w:rsidRDefault="00A20BB4" w:rsidP="00A20BB4">
            <w:pPr>
              <w:tabs>
                <w:tab w:val="left" w:pos="6246"/>
              </w:tabs>
              <w:jc w:val="center"/>
              <w:rPr>
                <w:rFonts w:ascii="Montserrat" w:hAnsi="Montserrat" w:cs="Arial"/>
                <w:b/>
                <w:bCs/>
                <w:color w:val="FFFFFF" w:themeColor="background1"/>
                <w:sz w:val="16"/>
                <w:szCs w:val="16"/>
              </w:rPr>
            </w:pPr>
            <w:r w:rsidRPr="00722C17">
              <w:rPr>
                <w:rFonts w:ascii="Montserrat" w:hAnsi="Montserrat" w:cs="Arial"/>
                <w:b/>
                <w:bCs/>
                <w:color w:val="FFFFFF" w:themeColor="background1"/>
                <w:sz w:val="16"/>
                <w:szCs w:val="16"/>
              </w:rPr>
              <w:t>Total</w:t>
            </w:r>
          </w:p>
        </w:tc>
      </w:tr>
      <w:tr w:rsidR="00A20BB4" w:rsidRPr="002C0F5B" w14:paraId="3C94D3A3" w14:textId="77777777" w:rsidTr="00722C17">
        <w:trPr>
          <w:jc w:val="center"/>
        </w:trPr>
        <w:tc>
          <w:tcPr>
            <w:tcW w:w="1423" w:type="dxa"/>
            <w:vMerge w:val="restart"/>
            <w:tcBorders>
              <w:top w:val="single" w:sz="4" w:space="0" w:color="auto"/>
            </w:tcBorders>
            <w:vAlign w:val="center"/>
          </w:tcPr>
          <w:p w14:paraId="2EEA3AA7" w14:textId="404EDEC3"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743845</w:t>
            </w:r>
          </w:p>
        </w:tc>
        <w:tc>
          <w:tcPr>
            <w:tcW w:w="1423" w:type="dxa"/>
            <w:tcBorders>
              <w:top w:val="single" w:sz="4" w:space="0" w:color="auto"/>
            </w:tcBorders>
            <w:vAlign w:val="center"/>
          </w:tcPr>
          <w:p w14:paraId="6AD8DA3A" w14:textId="4C150CEF"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295728</w:t>
            </w:r>
          </w:p>
        </w:tc>
        <w:tc>
          <w:tcPr>
            <w:tcW w:w="1423" w:type="dxa"/>
            <w:tcBorders>
              <w:top w:val="single" w:sz="4" w:space="0" w:color="auto"/>
            </w:tcBorders>
            <w:vAlign w:val="center"/>
          </w:tcPr>
          <w:p w14:paraId="1C38E0CD" w14:textId="6E9610AE"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BONOS</w:t>
            </w:r>
          </w:p>
        </w:tc>
        <w:tc>
          <w:tcPr>
            <w:tcW w:w="1423" w:type="dxa"/>
            <w:tcBorders>
              <w:top w:val="single" w:sz="4" w:space="0" w:color="auto"/>
            </w:tcBorders>
            <w:vAlign w:val="center"/>
          </w:tcPr>
          <w:p w14:paraId="4D14EA85" w14:textId="1EB73F7A"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M241205</w:t>
            </w:r>
          </w:p>
        </w:tc>
        <w:tc>
          <w:tcPr>
            <w:tcW w:w="971" w:type="dxa"/>
            <w:tcBorders>
              <w:top w:val="single" w:sz="4" w:space="0" w:color="auto"/>
            </w:tcBorders>
            <w:vAlign w:val="center"/>
          </w:tcPr>
          <w:p w14:paraId="3675C62F" w14:textId="2EEA15BC" w:rsidR="00A20BB4" w:rsidRPr="00722C17" w:rsidRDefault="00D32C0F" w:rsidP="00D32C0F">
            <w:pPr>
              <w:tabs>
                <w:tab w:val="left" w:pos="6246"/>
              </w:tabs>
              <w:jc w:val="right"/>
              <w:rPr>
                <w:rFonts w:ascii="Montserrat" w:hAnsi="Montserrat" w:cs="Arial"/>
                <w:sz w:val="16"/>
                <w:szCs w:val="16"/>
              </w:rPr>
            </w:pPr>
            <w:r w:rsidRPr="00722C17">
              <w:rPr>
                <w:rFonts w:ascii="Montserrat" w:hAnsi="Montserrat" w:cs="Arial"/>
                <w:sz w:val="16"/>
                <w:szCs w:val="16"/>
              </w:rPr>
              <w:t>7,600</w:t>
            </w:r>
          </w:p>
        </w:tc>
        <w:tc>
          <w:tcPr>
            <w:tcW w:w="1329" w:type="dxa"/>
            <w:tcBorders>
              <w:top w:val="single" w:sz="4" w:space="0" w:color="auto"/>
            </w:tcBorders>
            <w:vAlign w:val="center"/>
          </w:tcPr>
          <w:p w14:paraId="5F40D90E" w14:textId="1C113093"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132.06921</w:t>
            </w:r>
          </w:p>
        </w:tc>
        <w:tc>
          <w:tcPr>
            <w:tcW w:w="1424" w:type="dxa"/>
            <w:tcBorders>
              <w:top w:val="single" w:sz="4" w:space="0" w:color="auto"/>
            </w:tcBorders>
            <w:vAlign w:val="center"/>
          </w:tcPr>
          <w:p w14:paraId="55D3E213" w14:textId="074DAB0F"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1,003,726.00</w:t>
            </w:r>
          </w:p>
        </w:tc>
      </w:tr>
      <w:tr w:rsidR="00A20BB4" w:rsidRPr="002C0F5B" w14:paraId="05D06D52" w14:textId="77777777" w:rsidTr="00F60482">
        <w:trPr>
          <w:jc w:val="center"/>
        </w:trPr>
        <w:tc>
          <w:tcPr>
            <w:tcW w:w="1423" w:type="dxa"/>
            <w:vMerge/>
            <w:vAlign w:val="center"/>
          </w:tcPr>
          <w:p w14:paraId="3487DACC" w14:textId="77777777" w:rsidR="00A20BB4" w:rsidRPr="00722C17" w:rsidRDefault="00A20BB4" w:rsidP="00A20BB4">
            <w:pPr>
              <w:tabs>
                <w:tab w:val="left" w:pos="6246"/>
              </w:tabs>
              <w:jc w:val="center"/>
              <w:rPr>
                <w:rFonts w:ascii="Montserrat" w:hAnsi="Montserrat" w:cs="Arial"/>
                <w:sz w:val="16"/>
                <w:szCs w:val="16"/>
              </w:rPr>
            </w:pPr>
          </w:p>
        </w:tc>
        <w:tc>
          <w:tcPr>
            <w:tcW w:w="1423" w:type="dxa"/>
            <w:vAlign w:val="center"/>
          </w:tcPr>
          <w:p w14:paraId="5AE1A1FE" w14:textId="09867308"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295728</w:t>
            </w:r>
          </w:p>
        </w:tc>
        <w:tc>
          <w:tcPr>
            <w:tcW w:w="1423" w:type="dxa"/>
            <w:vAlign w:val="center"/>
          </w:tcPr>
          <w:p w14:paraId="1D107DF8" w14:textId="360162B8"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BONOS</w:t>
            </w:r>
          </w:p>
        </w:tc>
        <w:tc>
          <w:tcPr>
            <w:tcW w:w="1423" w:type="dxa"/>
            <w:vAlign w:val="center"/>
          </w:tcPr>
          <w:p w14:paraId="1CBD4DC4" w14:textId="397C7F46"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M290531</w:t>
            </w:r>
          </w:p>
        </w:tc>
        <w:tc>
          <w:tcPr>
            <w:tcW w:w="971" w:type="dxa"/>
            <w:vAlign w:val="center"/>
          </w:tcPr>
          <w:p w14:paraId="255D144C" w14:textId="294C1719" w:rsidR="00A20BB4" w:rsidRPr="00722C17" w:rsidRDefault="00D32C0F" w:rsidP="00D32C0F">
            <w:pPr>
              <w:tabs>
                <w:tab w:val="left" w:pos="6246"/>
              </w:tabs>
              <w:jc w:val="right"/>
              <w:rPr>
                <w:rFonts w:ascii="Montserrat" w:hAnsi="Montserrat" w:cs="Arial"/>
                <w:sz w:val="16"/>
                <w:szCs w:val="16"/>
              </w:rPr>
            </w:pPr>
            <w:r w:rsidRPr="00722C17">
              <w:rPr>
                <w:rFonts w:ascii="Montserrat" w:hAnsi="Montserrat" w:cs="Arial"/>
                <w:sz w:val="16"/>
                <w:szCs w:val="16"/>
              </w:rPr>
              <w:t>5,930</w:t>
            </w:r>
          </w:p>
        </w:tc>
        <w:tc>
          <w:tcPr>
            <w:tcW w:w="1329" w:type="dxa"/>
            <w:vAlign w:val="center"/>
          </w:tcPr>
          <w:p w14:paraId="7EE07502" w14:textId="574C7AB3"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114.94712</w:t>
            </w:r>
          </w:p>
        </w:tc>
        <w:tc>
          <w:tcPr>
            <w:tcW w:w="1424" w:type="dxa"/>
            <w:vAlign w:val="center"/>
          </w:tcPr>
          <w:p w14:paraId="03F5BFEC" w14:textId="5C539B7F"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681,636.42</w:t>
            </w:r>
          </w:p>
        </w:tc>
      </w:tr>
      <w:tr w:rsidR="00A20BB4" w:rsidRPr="002C0F5B" w14:paraId="2AE13C31" w14:textId="77777777" w:rsidTr="00F60482">
        <w:trPr>
          <w:jc w:val="center"/>
        </w:trPr>
        <w:tc>
          <w:tcPr>
            <w:tcW w:w="1423" w:type="dxa"/>
            <w:vMerge/>
            <w:vAlign w:val="center"/>
          </w:tcPr>
          <w:p w14:paraId="27FE9930" w14:textId="77777777" w:rsidR="00A20BB4" w:rsidRPr="00722C17" w:rsidRDefault="00A20BB4" w:rsidP="00A20BB4">
            <w:pPr>
              <w:tabs>
                <w:tab w:val="left" w:pos="6246"/>
              </w:tabs>
              <w:jc w:val="center"/>
              <w:rPr>
                <w:rFonts w:ascii="Montserrat" w:hAnsi="Montserrat" w:cs="Arial"/>
                <w:sz w:val="16"/>
                <w:szCs w:val="16"/>
              </w:rPr>
            </w:pPr>
          </w:p>
        </w:tc>
        <w:tc>
          <w:tcPr>
            <w:tcW w:w="1423" w:type="dxa"/>
            <w:vAlign w:val="center"/>
          </w:tcPr>
          <w:p w14:paraId="6D479B54" w14:textId="05F7BE8B"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295728</w:t>
            </w:r>
          </w:p>
        </w:tc>
        <w:tc>
          <w:tcPr>
            <w:tcW w:w="1423" w:type="dxa"/>
            <w:vAlign w:val="center"/>
          </w:tcPr>
          <w:p w14:paraId="6F1EDDFF" w14:textId="6E350974"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BONOS</w:t>
            </w:r>
          </w:p>
        </w:tc>
        <w:tc>
          <w:tcPr>
            <w:tcW w:w="1423" w:type="dxa"/>
            <w:vAlign w:val="center"/>
          </w:tcPr>
          <w:p w14:paraId="0E3782D7" w14:textId="7A59DCB8"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M471107</w:t>
            </w:r>
          </w:p>
        </w:tc>
        <w:tc>
          <w:tcPr>
            <w:tcW w:w="971" w:type="dxa"/>
            <w:vAlign w:val="center"/>
          </w:tcPr>
          <w:p w14:paraId="02A327AF" w14:textId="7751D3F5" w:rsidR="00A20BB4" w:rsidRPr="00722C17" w:rsidRDefault="00D32C0F" w:rsidP="00D32C0F">
            <w:pPr>
              <w:tabs>
                <w:tab w:val="left" w:pos="6246"/>
              </w:tabs>
              <w:jc w:val="right"/>
              <w:rPr>
                <w:rFonts w:ascii="Montserrat" w:hAnsi="Montserrat" w:cs="Arial"/>
                <w:sz w:val="16"/>
                <w:szCs w:val="16"/>
              </w:rPr>
            </w:pPr>
            <w:r w:rsidRPr="00722C17">
              <w:rPr>
                <w:rFonts w:ascii="Montserrat" w:hAnsi="Montserrat" w:cs="Arial"/>
                <w:sz w:val="16"/>
                <w:szCs w:val="16"/>
              </w:rPr>
              <w:t>230,000</w:t>
            </w:r>
          </w:p>
        </w:tc>
        <w:tc>
          <w:tcPr>
            <w:tcW w:w="1329" w:type="dxa"/>
            <w:vAlign w:val="center"/>
          </w:tcPr>
          <w:p w14:paraId="4836132E" w14:textId="3EF2D0C7"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113.09484</w:t>
            </w:r>
          </w:p>
        </w:tc>
        <w:tc>
          <w:tcPr>
            <w:tcW w:w="1424" w:type="dxa"/>
            <w:vAlign w:val="center"/>
          </w:tcPr>
          <w:p w14:paraId="5D8AA4CD" w14:textId="2A03A42E"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26,011,813.20</w:t>
            </w:r>
          </w:p>
        </w:tc>
      </w:tr>
      <w:tr w:rsidR="00A20BB4" w:rsidRPr="002C0F5B" w14:paraId="29BD79B4" w14:textId="77777777" w:rsidTr="00F60482">
        <w:trPr>
          <w:jc w:val="center"/>
        </w:trPr>
        <w:tc>
          <w:tcPr>
            <w:tcW w:w="1423" w:type="dxa"/>
            <w:vMerge/>
            <w:vAlign w:val="center"/>
          </w:tcPr>
          <w:p w14:paraId="1DCEF6F9" w14:textId="77777777" w:rsidR="00A20BB4" w:rsidRPr="00722C17" w:rsidRDefault="00A20BB4" w:rsidP="00A20BB4">
            <w:pPr>
              <w:tabs>
                <w:tab w:val="left" w:pos="6246"/>
              </w:tabs>
              <w:jc w:val="center"/>
              <w:rPr>
                <w:rFonts w:ascii="Montserrat" w:hAnsi="Montserrat" w:cs="Arial"/>
                <w:sz w:val="16"/>
                <w:szCs w:val="16"/>
              </w:rPr>
            </w:pPr>
          </w:p>
        </w:tc>
        <w:tc>
          <w:tcPr>
            <w:tcW w:w="1423" w:type="dxa"/>
            <w:vAlign w:val="center"/>
          </w:tcPr>
          <w:p w14:paraId="27E579C3" w14:textId="0C559CA9"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295728</w:t>
            </w:r>
          </w:p>
        </w:tc>
        <w:tc>
          <w:tcPr>
            <w:tcW w:w="1423" w:type="dxa"/>
            <w:vAlign w:val="center"/>
          </w:tcPr>
          <w:p w14:paraId="297CF65F" w14:textId="45C10F15"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UDIBONO</w:t>
            </w:r>
          </w:p>
        </w:tc>
        <w:tc>
          <w:tcPr>
            <w:tcW w:w="1423" w:type="dxa"/>
            <w:vAlign w:val="center"/>
          </w:tcPr>
          <w:p w14:paraId="3A046DC2" w14:textId="4B34089C"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S281130</w:t>
            </w:r>
          </w:p>
        </w:tc>
        <w:tc>
          <w:tcPr>
            <w:tcW w:w="971" w:type="dxa"/>
            <w:vAlign w:val="center"/>
          </w:tcPr>
          <w:p w14:paraId="56F37DBF" w14:textId="0962E911" w:rsidR="00A20BB4" w:rsidRPr="00722C17" w:rsidRDefault="00377581" w:rsidP="00D32C0F">
            <w:pPr>
              <w:tabs>
                <w:tab w:val="left" w:pos="6246"/>
              </w:tabs>
              <w:jc w:val="right"/>
              <w:rPr>
                <w:rFonts w:ascii="Montserrat" w:hAnsi="Montserrat" w:cs="Arial"/>
                <w:sz w:val="16"/>
                <w:szCs w:val="16"/>
              </w:rPr>
            </w:pPr>
            <w:r w:rsidRPr="00722C17">
              <w:rPr>
                <w:rFonts w:ascii="Montserrat" w:hAnsi="Montserrat" w:cs="Arial"/>
                <w:sz w:val="16"/>
                <w:szCs w:val="16"/>
              </w:rPr>
              <w:t>14,508</w:t>
            </w:r>
          </w:p>
        </w:tc>
        <w:tc>
          <w:tcPr>
            <w:tcW w:w="1329" w:type="dxa"/>
            <w:vAlign w:val="center"/>
          </w:tcPr>
          <w:p w14:paraId="562BF329" w14:textId="3E8AFD8C"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689.77421</w:t>
            </w:r>
          </w:p>
        </w:tc>
        <w:tc>
          <w:tcPr>
            <w:tcW w:w="1424" w:type="dxa"/>
            <w:vAlign w:val="center"/>
          </w:tcPr>
          <w:p w14:paraId="6F1C3F83" w14:textId="5542E899"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10,007,244.24</w:t>
            </w:r>
          </w:p>
        </w:tc>
      </w:tr>
      <w:tr w:rsidR="00A20BB4" w:rsidRPr="002C0F5B" w14:paraId="0B3462F1" w14:textId="77777777" w:rsidTr="00F60482">
        <w:trPr>
          <w:jc w:val="center"/>
        </w:trPr>
        <w:tc>
          <w:tcPr>
            <w:tcW w:w="1423" w:type="dxa"/>
            <w:vMerge/>
            <w:vAlign w:val="center"/>
          </w:tcPr>
          <w:p w14:paraId="64F2C4A2" w14:textId="77777777" w:rsidR="00A20BB4" w:rsidRPr="00722C17" w:rsidRDefault="00A20BB4" w:rsidP="00A20BB4">
            <w:pPr>
              <w:tabs>
                <w:tab w:val="left" w:pos="6246"/>
              </w:tabs>
              <w:jc w:val="center"/>
              <w:rPr>
                <w:rFonts w:ascii="Montserrat" w:hAnsi="Montserrat" w:cs="Arial"/>
                <w:sz w:val="16"/>
                <w:szCs w:val="16"/>
              </w:rPr>
            </w:pPr>
          </w:p>
        </w:tc>
        <w:tc>
          <w:tcPr>
            <w:tcW w:w="1423" w:type="dxa"/>
            <w:vAlign w:val="center"/>
          </w:tcPr>
          <w:p w14:paraId="506E5750" w14:textId="4DC853D6"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294136</w:t>
            </w:r>
          </w:p>
        </w:tc>
        <w:tc>
          <w:tcPr>
            <w:tcW w:w="1423" w:type="dxa"/>
            <w:vAlign w:val="center"/>
          </w:tcPr>
          <w:p w14:paraId="34187773" w14:textId="58250AF1"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BONOS</w:t>
            </w:r>
          </w:p>
        </w:tc>
        <w:tc>
          <w:tcPr>
            <w:tcW w:w="1423" w:type="dxa"/>
            <w:vAlign w:val="center"/>
          </w:tcPr>
          <w:p w14:paraId="29AB3305" w14:textId="6DCD71E9"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M241205</w:t>
            </w:r>
          </w:p>
        </w:tc>
        <w:tc>
          <w:tcPr>
            <w:tcW w:w="971" w:type="dxa"/>
            <w:vAlign w:val="center"/>
          </w:tcPr>
          <w:p w14:paraId="27D12228" w14:textId="164A4957" w:rsidR="00A20BB4" w:rsidRPr="00722C17" w:rsidRDefault="00377581" w:rsidP="00D32C0F">
            <w:pPr>
              <w:tabs>
                <w:tab w:val="left" w:pos="6246"/>
              </w:tabs>
              <w:jc w:val="right"/>
              <w:rPr>
                <w:rFonts w:ascii="Montserrat" w:hAnsi="Montserrat" w:cs="Arial"/>
                <w:sz w:val="16"/>
                <w:szCs w:val="16"/>
              </w:rPr>
            </w:pPr>
            <w:r w:rsidRPr="00722C17">
              <w:rPr>
                <w:rFonts w:ascii="Montserrat" w:hAnsi="Montserrat" w:cs="Arial"/>
                <w:sz w:val="16"/>
                <w:szCs w:val="16"/>
              </w:rPr>
              <w:t>13,789</w:t>
            </w:r>
          </w:p>
        </w:tc>
        <w:tc>
          <w:tcPr>
            <w:tcW w:w="1329" w:type="dxa"/>
            <w:vAlign w:val="center"/>
          </w:tcPr>
          <w:p w14:paraId="1D181C1E" w14:textId="1A0C7E38"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129.36747842</w:t>
            </w:r>
          </w:p>
        </w:tc>
        <w:tc>
          <w:tcPr>
            <w:tcW w:w="1424" w:type="dxa"/>
            <w:vAlign w:val="center"/>
          </w:tcPr>
          <w:p w14:paraId="40FB7E98" w14:textId="7F3A035A"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1,783,848.16</w:t>
            </w:r>
          </w:p>
        </w:tc>
      </w:tr>
      <w:tr w:rsidR="00A20BB4" w:rsidRPr="002C0F5B" w14:paraId="319B0446" w14:textId="77777777" w:rsidTr="00F60482">
        <w:trPr>
          <w:jc w:val="center"/>
        </w:trPr>
        <w:tc>
          <w:tcPr>
            <w:tcW w:w="1423" w:type="dxa"/>
            <w:vMerge/>
            <w:vAlign w:val="center"/>
          </w:tcPr>
          <w:p w14:paraId="73C4633B" w14:textId="77777777" w:rsidR="00A20BB4" w:rsidRPr="00722C17" w:rsidRDefault="00A20BB4" w:rsidP="00A20BB4">
            <w:pPr>
              <w:tabs>
                <w:tab w:val="left" w:pos="6246"/>
              </w:tabs>
              <w:jc w:val="center"/>
              <w:rPr>
                <w:rFonts w:ascii="Montserrat" w:hAnsi="Montserrat" w:cs="Arial"/>
                <w:sz w:val="16"/>
                <w:szCs w:val="16"/>
              </w:rPr>
            </w:pPr>
          </w:p>
        </w:tc>
        <w:tc>
          <w:tcPr>
            <w:tcW w:w="1423" w:type="dxa"/>
            <w:vAlign w:val="center"/>
          </w:tcPr>
          <w:p w14:paraId="501FCAAA" w14:textId="6249F5A4"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294136</w:t>
            </w:r>
          </w:p>
        </w:tc>
        <w:tc>
          <w:tcPr>
            <w:tcW w:w="1423" w:type="dxa"/>
            <w:vAlign w:val="center"/>
          </w:tcPr>
          <w:p w14:paraId="6EAEBBE3" w14:textId="2021A4EE"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BONOS</w:t>
            </w:r>
          </w:p>
        </w:tc>
        <w:tc>
          <w:tcPr>
            <w:tcW w:w="1423" w:type="dxa"/>
            <w:vAlign w:val="center"/>
          </w:tcPr>
          <w:p w14:paraId="406AF564" w14:textId="35202977"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M361120</w:t>
            </w:r>
          </w:p>
        </w:tc>
        <w:tc>
          <w:tcPr>
            <w:tcW w:w="971" w:type="dxa"/>
            <w:vAlign w:val="center"/>
          </w:tcPr>
          <w:p w14:paraId="6254D5F7" w14:textId="7899540A" w:rsidR="00A20BB4" w:rsidRPr="00722C17" w:rsidRDefault="00377581" w:rsidP="00D32C0F">
            <w:pPr>
              <w:tabs>
                <w:tab w:val="left" w:pos="6246"/>
              </w:tabs>
              <w:jc w:val="right"/>
              <w:rPr>
                <w:rFonts w:ascii="Montserrat" w:hAnsi="Montserrat" w:cs="Arial"/>
                <w:sz w:val="16"/>
                <w:szCs w:val="16"/>
              </w:rPr>
            </w:pPr>
            <w:r w:rsidRPr="00722C17">
              <w:rPr>
                <w:rFonts w:ascii="Montserrat" w:hAnsi="Montserrat" w:cs="Arial"/>
                <w:sz w:val="16"/>
                <w:szCs w:val="16"/>
              </w:rPr>
              <w:t>14,000</w:t>
            </w:r>
          </w:p>
        </w:tc>
        <w:tc>
          <w:tcPr>
            <w:tcW w:w="1329" w:type="dxa"/>
            <w:vAlign w:val="center"/>
          </w:tcPr>
          <w:p w14:paraId="6BA1605C" w14:textId="1611D36F"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125.15206500</w:t>
            </w:r>
          </w:p>
        </w:tc>
        <w:tc>
          <w:tcPr>
            <w:tcW w:w="1424" w:type="dxa"/>
            <w:vAlign w:val="center"/>
          </w:tcPr>
          <w:p w14:paraId="28FA9E63" w14:textId="5283A47E"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1,752,128.91</w:t>
            </w:r>
          </w:p>
        </w:tc>
      </w:tr>
      <w:tr w:rsidR="00A20BB4" w:rsidRPr="002C0F5B" w14:paraId="03542F9E" w14:textId="77777777" w:rsidTr="00F60482">
        <w:trPr>
          <w:jc w:val="center"/>
        </w:trPr>
        <w:tc>
          <w:tcPr>
            <w:tcW w:w="1423" w:type="dxa"/>
            <w:vMerge/>
            <w:vAlign w:val="center"/>
          </w:tcPr>
          <w:p w14:paraId="7FFA9B35" w14:textId="77777777" w:rsidR="00A20BB4" w:rsidRPr="00722C17" w:rsidRDefault="00A20BB4" w:rsidP="00A20BB4">
            <w:pPr>
              <w:tabs>
                <w:tab w:val="left" w:pos="6246"/>
              </w:tabs>
              <w:jc w:val="center"/>
              <w:rPr>
                <w:rFonts w:ascii="Montserrat" w:hAnsi="Montserrat" w:cs="Arial"/>
                <w:sz w:val="16"/>
                <w:szCs w:val="16"/>
              </w:rPr>
            </w:pPr>
          </w:p>
        </w:tc>
        <w:tc>
          <w:tcPr>
            <w:tcW w:w="1423" w:type="dxa"/>
            <w:vAlign w:val="center"/>
          </w:tcPr>
          <w:p w14:paraId="4C2144CD" w14:textId="4A618C03"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294136</w:t>
            </w:r>
          </w:p>
        </w:tc>
        <w:tc>
          <w:tcPr>
            <w:tcW w:w="1423" w:type="dxa"/>
            <w:vAlign w:val="center"/>
          </w:tcPr>
          <w:p w14:paraId="335952C0" w14:textId="3865059C"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UDIBONO</w:t>
            </w:r>
          </w:p>
        </w:tc>
        <w:tc>
          <w:tcPr>
            <w:tcW w:w="1423" w:type="dxa"/>
            <w:vAlign w:val="center"/>
          </w:tcPr>
          <w:p w14:paraId="04C86745" w14:textId="6F09BE78"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S281130</w:t>
            </w:r>
          </w:p>
        </w:tc>
        <w:tc>
          <w:tcPr>
            <w:tcW w:w="971" w:type="dxa"/>
            <w:vAlign w:val="center"/>
          </w:tcPr>
          <w:p w14:paraId="172E7B8A" w14:textId="19AE0ECB" w:rsidR="00A20BB4" w:rsidRPr="00722C17" w:rsidRDefault="00377581" w:rsidP="00D32C0F">
            <w:pPr>
              <w:tabs>
                <w:tab w:val="left" w:pos="6246"/>
              </w:tabs>
              <w:jc w:val="right"/>
              <w:rPr>
                <w:rFonts w:ascii="Montserrat" w:hAnsi="Montserrat" w:cs="Arial"/>
                <w:sz w:val="16"/>
                <w:szCs w:val="16"/>
              </w:rPr>
            </w:pPr>
            <w:r w:rsidRPr="00722C17">
              <w:rPr>
                <w:rFonts w:ascii="Montserrat" w:hAnsi="Montserrat" w:cs="Arial"/>
                <w:sz w:val="16"/>
                <w:szCs w:val="16"/>
              </w:rPr>
              <w:t>9,339</w:t>
            </w:r>
          </w:p>
        </w:tc>
        <w:tc>
          <w:tcPr>
            <w:tcW w:w="1329" w:type="dxa"/>
            <w:vAlign w:val="center"/>
          </w:tcPr>
          <w:p w14:paraId="6D461CD2" w14:textId="0AAF497B"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689.77421389</w:t>
            </w:r>
          </w:p>
        </w:tc>
        <w:tc>
          <w:tcPr>
            <w:tcW w:w="1424" w:type="dxa"/>
            <w:vAlign w:val="center"/>
          </w:tcPr>
          <w:p w14:paraId="35CC8D44" w14:textId="3D1A7AA3"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6,441,801.38</w:t>
            </w:r>
          </w:p>
        </w:tc>
      </w:tr>
      <w:tr w:rsidR="00A20BB4" w:rsidRPr="002C0F5B" w14:paraId="3E47C304" w14:textId="77777777" w:rsidTr="00F60482">
        <w:trPr>
          <w:jc w:val="center"/>
        </w:trPr>
        <w:tc>
          <w:tcPr>
            <w:tcW w:w="1423" w:type="dxa"/>
            <w:vMerge/>
            <w:vAlign w:val="center"/>
          </w:tcPr>
          <w:p w14:paraId="248C5158" w14:textId="77777777" w:rsidR="00A20BB4" w:rsidRPr="00722C17" w:rsidRDefault="00A20BB4" w:rsidP="00A20BB4">
            <w:pPr>
              <w:tabs>
                <w:tab w:val="left" w:pos="6246"/>
              </w:tabs>
              <w:jc w:val="center"/>
              <w:rPr>
                <w:rFonts w:ascii="Montserrat" w:hAnsi="Montserrat" w:cs="Arial"/>
                <w:sz w:val="16"/>
                <w:szCs w:val="16"/>
              </w:rPr>
            </w:pPr>
          </w:p>
        </w:tc>
        <w:tc>
          <w:tcPr>
            <w:tcW w:w="1423" w:type="dxa"/>
            <w:vAlign w:val="center"/>
          </w:tcPr>
          <w:p w14:paraId="36196F51" w14:textId="1B453D76"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294136</w:t>
            </w:r>
          </w:p>
        </w:tc>
        <w:tc>
          <w:tcPr>
            <w:tcW w:w="1423" w:type="dxa"/>
            <w:vAlign w:val="center"/>
          </w:tcPr>
          <w:p w14:paraId="08D041CF" w14:textId="1694FC01"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UDIBONO</w:t>
            </w:r>
          </w:p>
        </w:tc>
        <w:tc>
          <w:tcPr>
            <w:tcW w:w="1423" w:type="dxa"/>
            <w:vAlign w:val="center"/>
          </w:tcPr>
          <w:p w14:paraId="38794B56" w14:textId="09E6ADE2"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S401115</w:t>
            </w:r>
          </w:p>
        </w:tc>
        <w:tc>
          <w:tcPr>
            <w:tcW w:w="971" w:type="dxa"/>
            <w:vAlign w:val="center"/>
          </w:tcPr>
          <w:p w14:paraId="204BF15E" w14:textId="01393524" w:rsidR="00A20BB4" w:rsidRPr="00722C17" w:rsidRDefault="00377581" w:rsidP="00D32C0F">
            <w:pPr>
              <w:tabs>
                <w:tab w:val="left" w:pos="6246"/>
              </w:tabs>
              <w:jc w:val="right"/>
              <w:rPr>
                <w:rFonts w:ascii="Montserrat" w:hAnsi="Montserrat" w:cs="Arial"/>
                <w:sz w:val="16"/>
                <w:szCs w:val="16"/>
              </w:rPr>
            </w:pPr>
            <w:r w:rsidRPr="00722C17">
              <w:rPr>
                <w:rFonts w:ascii="Montserrat" w:hAnsi="Montserrat" w:cs="Arial"/>
                <w:sz w:val="16"/>
                <w:szCs w:val="16"/>
              </w:rPr>
              <w:t>2,000</w:t>
            </w:r>
          </w:p>
        </w:tc>
        <w:tc>
          <w:tcPr>
            <w:tcW w:w="1329" w:type="dxa"/>
            <w:vAlign w:val="center"/>
          </w:tcPr>
          <w:p w14:paraId="1C7775CC" w14:textId="17CB7652"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492.91294000</w:t>
            </w:r>
          </w:p>
        </w:tc>
        <w:tc>
          <w:tcPr>
            <w:tcW w:w="1424" w:type="dxa"/>
            <w:vAlign w:val="center"/>
          </w:tcPr>
          <w:p w14:paraId="2DEED400" w14:textId="2896F7C9"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985,825.88</w:t>
            </w:r>
          </w:p>
        </w:tc>
      </w:tr>
      <w:tr w:rsidR="00A20BB4" w:rsidRPr="002C0F5B" w14:paraId="4C202D27" w14:textId="77777777" w:rsidTr="00722C17">
        <w:trPr>
          <w:jc w:val="center"/>
        </w:trPr>
        <w:tc>
          <w:tcPr>
            <w:tcW w:w="1423" w:type="dxa"/>
            <w:vMerge/>
            <w:tcBorders>
              <w:bottom w:val="single" w:sz="4" w:space="0" w:color="auto"/>
            </w:tcBorders>
            <w:vAlign w:val="center"/>
          </w:tcPr>
          <w:p w14:paraId="02C20379" w14:textId="77777777" w:rsidR="00A20BB4" w:rsidRPr="00722C17" w:rsidRDefault="00A20BB4" w:rsidP="00A20BB4">
            <w:pPr>
              <w:tabs>
                <w:tab w:val="left" w:pos="6246"/>
              </w:tabs>
              <w:jc w:val="center"/>
              <w:rPr>
                <w:rFonts w:ascii="Montserrat" w:hAnsi="Montserrat" w:cs="Arial"/>
                <w:sz w:val="16"/>
                <w:szCs w:val="16"/>
              </w:rPr>
            </w:pPr>
          </w:p>
        </w:tc>
        <w:tc>
          <w:tcPr>
            <w:tcW w:w="1423" w:type="dxa"/>
            <w:tcBorders>
              <w:bottom w:val="single" w:sz="4" w:space="0" w:color="auto"/>
            </w:tcBorders>
            <w:vAlign w:val="center"/>
          </w:tcPr>
          <w:p w14:paraId="680BF7F8" w14:textId="2EB111CF"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329827</w:t>
            </w:r>
          </w:p>
        </w:tc>
        <w:tc>
          <w:tcPr>
            <w:tcW w:w="1423" w:type="dxa"/>
            <w:tcBorders>
              <w:bottom w:val="single" w:sz="4" w:space="0" w:color="auto"/>
            </w:tcBorders>
            <w:vAlign w:val="center"/>
          </w:tcPr>
          <w:p w14:paraId="2E34DC15" w14:textId="6C946D08"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UDIBONO</w:t>
            </w:r>
          </w:p>
        </w:tc>
        <w:tc>
          <w:tcPr>
            <w:tcW w:w="1423" w:type="dxa"/>
            <w:tcBorders>
              <w:bottom w:val="single" w:sz="4" w:space="0" w:color="auto"/>
            </w:tcBorders>
            <w:vAlign w:val="center"/>
          </w:tcPr>
          <w:p w14:paraId="3CEBED31" w14:textId="488A6F80" w:rsidR="00A20BB4" w:rsidRPr="00722C17" w:rsidRDefault="00A20BB4" w:rsidP="00A20BB4">
            <w:pPr>
              <w:tabs>
                <w:tab w:val="left" w:pos="6246"/>
              </w:tabs>
              <w:jc w:val="center"/>
              <w:rPr>
                <w:rFonts w:ascii="Montserrat" w:hAnsi="Montserrat" w:cs="Arial"/>
                <w:sz w:val="16"/>
                <w:szCs w:val="16"/>
              </w:rPr>
            </w:pPr>
            <w:r w:rsidRPr="00722C17">
              <w:rPr>
                <w:rFonts w:ascii="Montserrat" w:hAnsi="Montserrat" w:cs="Arial"/>
                <w:sz w:val="16"/>
                <w:szCs w:val="16"/>
              </w:rPr>
              <w:t>S281130</w:t>
            </w:r>
          </w:p>
        </w:tc>
        <w:tc>
          <w:tcPr>
            <w:tcW w:w="971" w:type="dxa"/>
            <w:tcBorders>
              <w:bottom w:val="single" w:sz="4" w:space="0" w:color="auto"/>
            </w:tcBorders>
            <w:vAlign w:val="center"/>
          </w:tcPr>
          <w:p w14:paraId="41F7494B" w14:textId="10AD3B77" w:rsidR="00A20BB4" w:rsidRPr="00722C17" w:rsidRDefault="00377581" w:rsidP="00D32C0F">
            <w:pPr>
              <w:tabs>
                <w:tab w:val="left" w:pos="6246"/>
              </w:tabs>
              <w:jc w:val="right"/>
              <w:rPr>
                <w:rFonts w:ascii="Montserrat" w:hAnsi="Montserrat" w:cs="Arial"/>
                <w:sz w:val="16"/>
                <w:szCs w:val="16"/>
              </w:rPr>
            </w:pPr>
            <w:r w:rsidRPr="00722C17">
              <w:rPr>
                <w:rFonts w:ascii="Montserrat" w:hAnsi="Montserrat" w:cs="Arial"/>
                <w:sz w:val="16"/>
                <w:szCs w:val="16"/>
              </w:rPr>
              <w:t>7,254</w:t>
            </w:r>
          </w:p>
        </w:tc>
        <w:tc>
          <w:tcPr>
            <w:tcW w:w="1329" w:type="dxa"/>
            <w:tcBorders>
              <w:bottom w:val="single" w:sz="4" w:space="0" w:color="auto"/>
            </w:tcBorders>
            <w:vAlign w:val="center"/>
          </w:tcPr>
          <w:p w14:paraId="46C38994" w14:textId="7E9C3EA3" w:rsidR="00A20BB4" w:rsidRPr="00722C17" w:rsidRDefault="00F60482" w:rsidP="00F60482">
            <w:pPr>
              <w:tabs>
                <w:tab w:val="left" w:pos="6246"/>
              </w:tabs>
              <w:jc w:val="right"/>
              <w:rPr>
                <w:rFonts w:ascii="Montserrat" w:hAnsi="Montserrat" w:cs="Arial"/>
                <w:sz w:val="16"/>
                <w:szCs w:val="16"/>
              </w:rPr>
            </w:pPr>
            <w:r w:rsidRPr="00722C17">
              <w:rPr>
                <w:rFonts w:ascii="Montserrat" w:hAnsi="Montserrat" w:cs="Arial"/>
                <w:sz w:val="16"/>
                <w:szCs w:val="16"/>
              </w:rPr>
              <w:t>689.77421389</w:t>
            </w:r>
          </w:p>
        </w:tc>
        <w:tc>
          <w:tcPr>
            <w:tcW w:w="1424" w:type="dxa"/>
            <w:tcBorders>
              <w:bottom w:val="single" w:sz="4" w:space="0" w:color="auto"/>
            </w:tcBorders>
            <w:vAlign w:val="center"/>
          </w:tcPr>
          <w:p w14:paraId="5681C99B" w14:textId="4F810F4E" w:rsidR="00A20BB4" w:rsidRPr="00722C17" w:rsidRDefault="00482D0E" w:rsidP="00A83606">
            <w:pPr>
              <w:tabs>
                <w:tab w:val="left" w:pos="6246"/>
              </w:tabs>
              <w:jc w:val="right"/>
              <w:rPr>
                <w:rFonts w:ascii="Montserrat" w:hAnsi="Montserrat" w:cs="Arial"/>
                <w:sz w:val="16"/>
                <w:szCs w:val="16"/>
              </w:rPr>
            </w:pPr>
            <w:r w:rsidRPr="00722C17">
              <w:rPr>
                <w:rFonts w:ascii="Montserrat" w:hAnsi="Montserrat" w:cs="Arial"/>
                <w:sz w:val="16"/>
                <w:szCs w:val="16"/>
              </w:rPr>
              <w:t>5,003,622.15</w:t>
            </w:r>
          </w:p>
        </w:tc>
      </w:tr>
      <w:tr w:rsidR="00A20BB4" w:rsidRPr="002C0F5B" w14:paraId="67A19DF2" w14:textId="77777777" w:rsidTr="007E6DC3">
        <w:trPr>
          <w:jc w:val="center"/>
        </w:trPr>
        <w:tc>
          <w:tcPr>
            <w:tcW w:w="7992" w:type="dxa"/>
            <w:gridSpan w:val="6"/>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D263BB" w14:textId="36393688" w:rsidR="00A20BB4" w:rsidRPr="00CD7A38" w:rsidRDefault="009A4814" w:rsidP="00A20BB4">
            <w:pPr>
              <w:tabs>
                <w:tab w:val="left" w:pos="6246"/>
              </w:tabs>
              <w:jc w:val="center"/>
              <w:rPr>
                <w:rFonts w:ascii="Montserrat" w:hAnsi="Montserrat" w:cs="Arial"/>
                <w:b/>
                <w:bCs/>
                <w:sz w:val="16"/>
                <w:szCs w:val="16"/>
              </w:rPr>
            </w:pPr>
            <w:r w:rsidRPr="00CD7A38">
              <w:rPr>
                <w:rFonts w:ascii="Montserrat" w:hAnsi="Montserrat" w:cs="Arial"/>
                <w:b/>
                <w:bCs/>
                <w:sz w:val="16"/>
                <w:szCs w:val="16"/>
              </w:rPr>
              <w:t>Total</w:t>
            </w:r>
          </w:p>
        </w:tc>
        <w:tc>
          <w:tcPr>
            <w:tcW w:w="142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48B057" w14:textId="04B3D780" w:rsidR="00A20BB4" w:rsidRPr="00CD7A38" w:rsidRDefault="00482D0E" w:rsidP="00A83606">
            <w:pPr>
              <w:tabs>
                <w:tab w:val="left" w:pos="6246"/>
              </w:tabs>
              <w:jc w:val="right"/>
              <w:rPr>
                <w:rFonts w:ascii="Montserrat" w:hAnsi="Montserrat" w:cs="Arial"/>
                <w:b/>
                <w:bCs/>
                <w:sz w:val="16"/>
                <w:szCs w:val="16"/>
              </w:rPr>
            </w:pPr>
            <w:r w:rsidRPr="00CD7A38">
              <w:rPr>
                <w:rFonts w:ascii="Montserrat" w:hAnsi="Montserrat" w:cs="Arial"/>
                <w:b/>
                <w:bCs/>
                <w:sz w:val="16"/>
                <w:szCs w:val="16"/>
              </w:rPr>
              <w:t>53,671,646.35</w:t>
            </w:r>
          </w:p>
        </w:tc>
      </w:tr>
    </w:tbl>
    <w:p w14:paraId="6C80718E" w14:textId="77777777" w:rsidR="00A20BB4" w:rsidRPr="002C0F5B" w:rsidRDefault="00A20BB4" w:rsidP="00A20BB4">
      <w:pPr>
        <w:tabs>
          <w:tab w:val="left" w:pos="6246"/>
        </w:tabs>
        <w:spacing w:after="0" w:line="240" w:lineRule="auto"/>
        <w:jc w:val="center"/>
        <w:rPr>
          <w:rFonts w:ascii="Montserrat" w:hAnsi="Montserrat" w:cs="Arial"/>
        </w:rPr>
      </w:pPr>
    </w:p>
    <w:p w14:paraId="46217FF7" w14:textId="4376462D" w:rsidR="00B071D0" w:rsidRPr="00722C17" w:rsidRDefault="00E8233D" w:rsidP="00B071D0">
      <w:pPr>
        <w:tabs>
          <w:tab w:val="left" w:pos="6246"/>
        </w:tabs>
        <w:spacing w:before="120" w:after="120" w:line="240" w:lineRule="auto"/>
        <w:jc w:val="both"/>
        <w:rPr>
          <w:rFonts w:ascii="Montserrat" w:hAnsi="Montserrat" w:cs="Arial"/>
          <w:b/>
          <w:bCs/>
        </w:rPr>
      </w:pPr>
      <w:r w:rsidRPr="002C0F5B">
        <w:rPr>
          <w:rFonts w:ascii="Montserrat" w:hAnsi="Montserrat" w:cs="Arial"/>
        </w:rPr>
        <w:t xml:space="preserve">Los </w:t>
      </w:r>
      <w:r w:rsidR="00FB766D">
        <w:rPr>
          <w:rFonts w:ascii="Montserrat" w:hAnsi="Montserrat" w:cs="Arial"/>
        </w:rPr>
        <w:t xml:space="preserve">instrumentos de inversión que fueron traspasados al </w:t>
      </w:r>
      <w:r w:rsidRPr="002C0F5B">
        <w:rPr>
          <w:rFonts w:ascii="Montserrat" w:hAnsi="Montserrat" w:cs="Arial"/>
        </w:rPr>
        <w:t>contrato de intermediación reportaron un importe de</w:t>
      </w:r>
      <w:r w:rsidR="00B071D0" w:rsidRPr="002C0F5B">
        <w:rPr>
          <w:rFonts w:ascii="Montserrat" w:hAnsi="Montserrat" w:cs="Arial"/>
        </w:rPr>
        <w:t xml:space="preserve"> </w:t>
      </w:r>
      <w:r w:rsidR="0099695B">
        <w:rPr>
          <w:rFonts w:ascii="Montserrat" w:hAnsi="Montserrat" w:cs="Arial"/>
        </w:rPr>
        <w:t>$</w:t>
      </w:r>
      <w:r w:rsidR="00B071D0" w:rsidRPr="002C0F5B">
        <w:rPr>
          <w:rFonts w:ascii="Montserrat" w:hAnsi="Montserrat" w:cs="Arial"/>
        </w:rPr>
        <w:t>53</w:t>
      </w:r>
      <w:r w:rsidR="0099695B">
        <w:rPr>
          <w:rFonts w:ascii="Montserrat" w:hAnsi="Montserrat" w:cs="Arial"/>
        </w:rPr>
        <w:t>,671,646.35</w:t>
      </w:r>
      <w:r w:rsidR="00B071D0" w:rsidRPr="002C0F5B">
        <w:rPr>
          <w:rFonts w:ascii="Montserrat" w:hAnsi="Montserrat" w:cs="Arial"/>
        </w:rPr>
        <w:t xml:space="preserve"> (</w:t>
      </w:r>
      <w:r w:rsidR="00B071D0" w:rsidRPr="002C0F5B">
        <w:rPr>
          <w:rFonts w:ascii="Montserrat" w:hAnsi="Montserrat" w:cs="Arial"/>
          <w:b/>
          <w:bCs/>
        </w:rPr>
        <w:t xml:space="preserve">Anexo </w:t>
      </w:r>
      <w:r w:rsidR="007A02CF">
        <w:rPr>
          <w:rFonts w:ascii="Montserrat" w:hAnsi="Montserrat" w:cs="Arial"/>
          <w:b/>
          <w:bCs/>
        </w:rPr>
        <w:t>5</w:t>
      </w:r>
      <w:r w:rsidR="00A17847">
        <w:rPr>
          <w:rFonts w:ascii="Montserrat" w:hAnsi="Montserrat" w:cs="Arial"/>
          <w:b/>
          <w:bCs/>
        </w:rPr>
        <w:t>1</w:t>
      </w:r>
      <w:r w:rsidR="00B651D6" w:rsidRPr="002C0F5B">
        <w:rPr>
          <w:rFonts w:ascii="Montserrat" w:hAnsi="Montserrat" w:cs="Arial"/>
        </w:rPr>
        <w:t xml:space="preserve"> </w:t>
      </w:r>
      <w:r w:rsidR="00B071D0" w:rsidRPr="00722C17">
        <w:rPr>
          <w:rFonts w:ascii="Montserrat" w:hAnsi="Montserrat" w:cs="Arial"/>
          <w:b/>
          <w:bCs/>
        </w:rPr>
        <w:t>comprobante de traspasos</w:t>
      </w:r>
      <w:r w:rsidR="00D22BAE">
        <w:rPr>
          <w:rFonts w:ascii="Montserrat" w:hAnsi="Montserrat" w:cs="Arial"/>
          <w:b/>
          <w:bCs/>
        </w:rPr>
        <w:t xml:space="preserve"> de valores</w:t>
      </w:r>
      <w:r w:rsidR="00B071D0" w:rsidRPr="00B27BD2">
        <w:rPr>
          <w:rFonts w:ascii="Montserrat" w:hAnsi="Montserrat" w:cs="Arial"/>
        </w:rPr>
        <w:t>)</w:t>
      </w:r>
      <w:r w:rsidR="00832538" w:rsidRPr="00B27BD2">
        <w:rPr>
          <w:rFonts w:ascii="Montserrat" w:hAnsi="Montserrat" w:cs="Arial"/>
        </w:rPr>
        <w:t>.</w:t>
      </w:r>
    </w:p>
    <w:p w14:paraId="410101FB" w14:textId="3E616AD1" w:rsidR="00AD29EE" w:rsidRPr="002C0F5B" w:rsidRDefault="00E8233D" w:rsidP="00A272F3">
      <w:pPr>
        <w:tabs>
          <w:tab w:val="left" w:pos="6246"/>
        </w:tabs>
        <w:spacing w:before="120" w:after="120" w:line="240" w:lineRule="auto"/>
        <w:jc w:val="both"/>
        <w:rPr>
          <w:rFonts w:ascii="Montserrat" w:hAnsi="Montserrat" w:cs="Arial"/>
        </w:rPr>
      </w:pPr>
      <w:r w:rsidRPr="002C0F5B">
        <w:rPr>
          <w:rFonts w:ascii="Montserrat" w:hAnsi="Montserrat" w:cs="Arial"/>
        </w:rPr>
        <w:t xml:space="preserve">El monto global de los traspasos (entre recursos líquidos y títulos) asciende a </w:t>
      </w:r>
      <w:r w:rsidR="009F2566" w:rsidRPr="002C0F5B">
        <w:rPr>
          <w:rFonts w:ascii="Montserrat" w:hAnsi="Montserrat" w:cs="Arial"/>
        </w:rPr>
        <w:t>$253’465,549.90</w:t>
      </w:r>
      <w:r w:rsidR="009E060B">
        <w:rPr>
          <w:rFonts w:ascii="Montserrat" w:hAnsi="Montserrat" w:cs="Arial"/>
        </w:rPr>
        <w:t>.</w:t>
      </w:r>
      <w:r w:rsidR="009F2566" w:rsidRPr="002C0F5B">
        <w:rPr>
          <w:rFonts w:ascii="Montserrat" w:hAnsi="Montserrat" w:cs="Arial"/>
        </w:rPr>
        <w:t xml:space="preserve"> </w:t>
      </w:r>
      <w:r w:rsidR="009B245E" w:rsidRPr="002C0F5B">
        <w:rPr>
          <w:rFonts w:ascii="Montserrat" w:hAnsi="Montserrat" w:cs="Arial"/>
        </w:rPr>
        <w:t xml:space="preserve">El 30 de junio de 2021, mediante Oficio No. DG/21/00182 se emitió instrucción al Fiduciario para que realizara movimientos de traspaso entre cuentas, a fin de saldar un saldo negativo de la cuenta 103870283 por la cantidad de 238.49 dólares americanos, </w:t>
      </w:r>
      <w:r w:rsidR="006A0ED2" w:rsidRPr="002C0F5B">
        <w:rPr>
          <w:rFonts w:ascii="Montserrat" w:hAnsi="Montserrat" w:cs="Arial"/>
        </w:rPr>
        <w:t xml:space="preserve">y estar en posibilidad de concretar la instrucción enviada mediante Oficio No. DG/21/00174 de fecha 25 de junio de 2021 </w:t>
      </w:r>
      <w:r w:rsidR="00F27B96" w:rsidRPr="002C0F5B">
        <w:rPr>
          <w:rFonts w:ascii="Montserrat" w:hAnsi="Montserrat" w:cs="Arial"/>
        </w:rPr>
        <w:t>(</w:t>
      </w:r>
      <w:r w:rsidR="00F27B96" w:rsidRPr="002C0F5B">
        <w:rPr>
          <w:rFonts w:ascii="Montserrat" w:hAnsi="Montserrat" w:cs="Arial"/>
          <w:b/>
          <w:bCs/>
        </w:rPr>
        <w:t xml:space="preserve">Anexo </w:t>
      </w:r>
      <w:r w:rsidR="00B651D6" w:rsidRPr="002C0F5B">
        <w:rPr>
          <w:rFonts w:ascii="Montserrat" w:hAnsi="Montserrat" w:cs="Arial"/>
          <w:b/>
          <w:bCs/>
        </w:rPr>
        <w:t>5</w:t>
      </w:r>
      <w:r w:rsidR="00A17847">
        <w:rPr>
          <w:rFonts w:ascii="Montserrat" w:hAnsi="Montserrat" w:cs="Arial"/>
          <w:b/>
          <w:bCs/>
        </w:rPr>
        <w:t>2</w:t>
      </w:r>
      <w:r w:rsidR="00B651D6" w:rsidRPr="002C0F5B">
        <w:rPr>
          <w:rFonts w:ascii="Montserrat" w:hAnsi="Montserrat" w:cs="Arial"/>
        </w:rPr>
        <w:t xml:space="preserve"> </w:t>
      </w:r>
      <w:r w:rsidR="00F27B96" w:rsidRPr="003973A7">
        <w:rPr>
          <w:rFonts w:ascii="Montserrat" w:hAnsi="Montserrat" w:cs="Arial"/>
          <w:b/>
          <w:bCs/>
        </w:rPr>
        <w:t>Oficio No. DG/21/00182</w:t>
      </w:r>
      <w:r w:rsidR="00F27B96" w:rsidRPr="002C0F5B">
        <w:rPr>
          <w:rFonts w:ascii="Montserrat" w:hAnsi="Montserrat" w:cs="Arial"/>
        </w:rPr>
        <w:t>)</w:t>
      </w:r>
      <w:r w:rsidR="006A0ED2" w:rsidRPr="002C0F5B">
        <w:rPr>
          <w:rFonts w:ascii="Montserrat" w:hAnsi="Montserrat" w:cs="Arial"/>
        </w:rPr>
        <w:t>.</w:t>
      </w:r>
    </w:p>
    <w:p w14:paraId="5BE12327" w14:textId="77777777" w:rsidR="00CD7A38" w:rsidRPr="002C0F5B" w:rsidRDefault="00CD7A38" w:rsidP="00032F1C">
      <w:pPr>
        <w:tabs>
          <w:tab w:val="left" w:pos="6246"/>
        </w:tabs>
        <w:spacing w:after="0" w:line="240" w:lineRule="auto"/>
        <w:jc w:val="both"/>
        <w:rPr>
          <w:rFonts w:ascii="Montserrat" w:hAnsi="Montserrat" w:cs="Arial"/>
        </w:rPr>
      </w:pPr>
    </w:p>
    <w:p w14:paraId="45591DE7" w14:textId="14F88BA8" w:rsidR="0082185F" w:rsidRPr="002C0F5B" w:rsidRDefault="0082185F" w:rsidP="0030346F">
      <w:pPr>
        <w:pStyle w:val="Prrafodelista"/>
        <w:numPr>
          <w:ilvl w:val="1"/>
          <w:numId w:val="1"/>
        </w:numPr>
        <w:tabs>
          <w:tab w:val="left" w:pos="2410"/>
        </w:tabs>
        <w:spacing w:after="120" w:line="240" w:lineRule="auto"/>
        <w:jc w:val="both"/>
        <w:outlineLvl w:val="1"/>
        <w:rPr>
          <w:rFonts w:ascii="Montserrat" w:eastAsia="Times New Roman" w:hAnsi="Montserrat" w:cs="Arial"/>
          <w:b/>
          <w:bCs/>
        </w:rPr>
      </w:pPr>
      <w:bookmarkStart w:id="20" w:name="_Toc79263571"/>
      <w:bookmarkStart w:id="21" w:name="_Toc80556555"/>
      <w:r w:rsidRPr="002C0F5B">
        <w:rPr>
          <w:rFonts w:ascii="Montserrat" w:eastAsia="Times New Roman" w:hAnsi="Montserrat" w:cs="Arial"/>
          <w:b/>
          <w:bCs/>
        </w:rPr>
        <w:t xml:space="preserve">Oficios informativos a CONACYT </w:t>
      </w:r>
      <w:r w:rsidR="00371F0C" w:rsidRPr="002C0F5B">
        <w:rPr>
          <w:rFonts w:ascii="Montserrat" w:eastAsia="Times New Roman" w:hAnsi="Montserrat" w:cs="Arial"/>
          <w:b/>
          <w:bCs/>
        </w:rPr>
        <w:t xml:space="preserve">sobre </w:t>
      </w:r>
      <w:r w:rsidRPr="002C0F5B">
        <w:rPr>
          <w:rFonts w:ascii="Montserrat" w:eastAsia="Times New Roman" w:hAnsi="Montserrat" w:cs="Arial"/>
          <w:b/>
          <w:bCs/>
        </w:rPr>
        <w:t>el cumplimiento del Decreto</w:t>
      </w:r>
      <w:bookmarkEnd w:id="20"/>
      <w:bookmarkEnd w:id="21"/>
      <w:r w:rsidRPr="002C0F5B">
        <w:rPr>
          <w:rFonts w:ascii="Montserrat" w:eastAsia="Times New Roman" w:hAnsi="Montserrat" w:cs="Arial"/>
          <w:b/>
          <w:bCs/>
        </w:rPr>
        <w:t xml:space="preserve"> </w:t>
      </w:r>
    </w:p>
    <w:p w14:paraId="0303FDBC" w14:textId="17A14002" w:rsidR="004F567A" w:rsidRPr="002C0F5B" w:rsidRDefault="00E76490" w:rsidP="00E8257A">
      <w:pPr>
        <w:tabs>
          <w:tab w:val="left" w:pos="6246"/>
        </w:tabs>
        <w:spacing w:after="120" w:line="240" w:lineRule="auto"/>
        <w:jc w:val="both"/>
        <w:rPr>
          <w:rFonts w:ascii="Montserrat" w:hAnsi="Montserrat" w:cs="Arial"/>
        </w:rPr>
      </w:pPr>
      <w:r w:rsidRPr="002C0F5B">
        <w:rPr>
          <w:rFonts w:ascii="Montserrat" w:hAnsi="Montserrat" w:cs="Arial"/>
        </w:rPr>
        <w:t xml:space="preserve">Con fecha 30 de junio de 2020, mediante Oficio No. DG/21/00185 se </w:t>
      </w:r>
      <w:r w:rsidR="001F6A87" w:rsidRPr="002C0F5B">
        <w:rPr>
          <w:rFonts w:ascii="Montserrat" w:hAnsi="Montserrat" w:cs="Arial"/>
        </w:rPr>
        <w:t xml:space="preserve">comunicó </w:t>
      </w:r>
      <w:r w:rsidRPr="002C0F5B">
        <w:rPr>
          <w:rFonts w:ascii="Montserrat" w:hAnsi="Montserrat" w:cs="Arial"/>
        </w:rPr>
        <w:t>a la Unidad de Articulación Sectorial y Regional CONACYT el cumplimiento del artículo Séptimo Transitorio del Decreto del Ejecutivo Federal por el que se derogan y reforman diversas disposiciones, publicado en el Diario Oficial de la Federación del 6 de noviembre de 2020</w:t>
      </w:r>
      <w:r w:rsidR="00CB0CF8" w:rsidRPr="002C0F5B">
        <w:rPr>
          <w:rFonts w:ascii="Montserrat" w:hAnsi="Montserrat" w:cs="Arial"/>
        </w:rPr>
        <w:t xml:space="preserve"> (</w:t>
      </w:r>
      <w:r w:rsidR="00CB0CF8" w:rsidRPr="002C0F5B">
        <w:rPr>
          <w:rFonts w:ascii="Montserrat" w:hAnsi="Montserrat" w:cs="Arial"/>
          <w:b/>
          <w:bCs/>
        </w:rPr>
        <w:t xml:space="preserve">Anexo </w:t>
      </w:r>
      <w:r w:rsidR="00F30077" w:rsidRPr="002C0F5B">
        <w:rPr>
          <w:rFonts w:ascii="Montserrat" w:hAnsi="Montserrat" w:cs="Arial"/>
          <w:b/>
          <w:bCs/>
        </w:rPr>
        <w:t>5</w:t>
      </w:r>
      <w:r w:rsidR="00A17847">
        <w:rPr>
          <w:rFonts w:ascii="Montserrat" w:hAnsi="Montserrat" w:cs="Arial"/>
          <w:b/>
          <w:bCs/>
        </w:rPr>
        <w:t>3</w:t>
      </w:r>
      <w:r w:rsidR="00F30077" w:rsidRPr="002C0F5B">
        <w:rPr>
          <w:rFonts w:ascii="Montserrat" w:hAnsi="Montserrat" w:cs="Arial"/>
        </w:rPr>
        <w:t xml:space="preserve"> </w:t>
      </w:r>
      <w:r w:rsidR="00CB0CF8" w:rsidRPr="00CD7A38">
        <w:rPr>
          <w:rFonts w:ascii="Montserrat" w:hAnsi="Montserrat" w:cs="Arial"/>
          <w:b/>
          <w:bCs/>
        </w:rPr>
        <w:t>Oficio No. DG/21/00185</w:t>
      </w:r>
      <w:r w:rsidR="00CB0CF8" w:rsidRPr="002C0F5B">
        <w:rPr>
          <w:rFonts w:ascii="Montserrat" w:hAnsi="Montserrat" w:cs="Arial"/>
        </w:rPr>
        <w:t>)</w:t>
      </w:r>
      <w:r w:rsidR="006048CF" w:rsidRPr="002C0F5B">
        <w:rPr>
          <w:rFonts w:ascii="Montserrat" w:hAnsi="Montserrat" w:cs="Arial"/>
        </w:rPr>
        <w:t>.</w:t>
      </w:r>
      <w:r w:rsidR="00B6753B" w:rsidRPr="002C0F5B">
        <w:rPr>
          <w:rFonts w:ascii="Montserrat" w:hAnsi="Montserrat" w:cs="Arial"/>
        </w:rPr>
        <w:t xml:space="preserve"> </w:t>
      </w:r>
    </w:p>
    <w:p w14:paraId="06DCF346" w14:textId="5AD6F1B8" w:rsidR="0082185F" w:rsidRPr="002C0F5B" w:rsidRDefault="00B6753B" w:rsidP="00E8257A">
      <w:pPr>
        <w:tabs>
          <w:tab w:val="left" w:pos="6246"/>
        </w:tabs>
        <w:spacing w:after="120" w:line="240" w:lineRule="auto"/>
        <w:jc w:val="both"/>
        <w:rPr>
          <w:rFonts w:ascii="Montserrat" w:hAnsi="Montserrat" w:cs="Arial"/>
        </w:rPr>
      </w:pPr>
      <w:r w:rsidRPr="002C0F5B">
        <w:rPr>
          <w:rFonts w:ascii="Montserrat" w:hAnsi="Montserrat" w:cs="Arial"/>
        </w:rPr>
        <w:t xml:space="preserve">Para el caso de las acciones emprendidas para la extinción del Fideicomiso de Ciencia y Tecnología </w:t>
      </w:r>
      <w:r w:rsidR="00066D11" w:rsidRPr="002C0F5B">
        <w:rPr>
          <w:rFonts w:ascii="Montserrat" w:hAnsi="Montserrat" w:cs="Arial"/>
        </w:rPr>
        <w:t>sustentadas en los Acuerdos FCT/IE/2021/09 y FCT/IE/2021/11</w:t>
      </w:r>
      <w:r w:rsidR="001F6A87" w:rsidRPr="002C0F5B">
        <w:rPr>
          <w:rFonts w:ascii="Montserrat" w:hAnsi="Montserrat" w:cs="Arial"/>
        </w:rPr>
        <w:t>, se informó lo siguiente:</w:t>
      </w:r>
    </w:p>
    <w:p w14:paraId="1AB52060" w14:textId="3B5BB966" w:rsidR="004F567A" w:rsidRPr="002C0F5B" w:rsidRDefault="000F27B0" w:rsidP="00E8257A">
      <w:pPr>
        <w:tabs>
          <w:tab w:val="left" w:pos="6246"/>
        </w:tabs>
        <w:spacing w:after="120" w:line="240" w:lineRule="auto"/>
        <w:jc w:val="both"/>
        <w:rPr>
          <w:rFonts w:ascii="Montserrat" w:hAnsi="Montserrat" w:cs="Arial"/>
        </w:rPr>
      </w:pPr>
      <w:r w:rsidRPr="002C0F5B">
        <w:rPr>
          <w:rFonts w:ascii="Montserrat" w:hAnsi="Montserrat" w:cs="Arial"/>
        </w:rPr>
        <w:t>Se concentró en la Tesorería del CIDE $253’465,549.90 (</w:t>
      </w:r>
      <w:r w:rsidR="00054ABB" w:rsidRPr="002C0F5B">
        <w:rPr>
          <w:rFonts w:ascii="Montserrat" w:hAnsi="Montserrat" w:cs="Arial"/>
        </w:rPr>
        <w:t xml:space="preserve">DOSCIENTOS CINCUENTA Y TRES MILLONES CUATROCIENTOS SESENTA Y CINCO MIL QUINIENTOS CUARENTA Y NUEVE PESOS </w:t>
      </w:r>
      <w:r w:rsidRPr="002C0F5B">
        <w:rPr>
          <w:rFonts w:ascii="Montserrat" w:hAnsi="Montserrat" w:cs="Arial"/>
        </w:rPr>
        <w:t xml:space="preserve">90/100 M.N.) </w:t>
      </w:r>
      <w:r w:rsidR="00E8257A" w:rsidRPr="002C0F5B">
        <w:rPr>
          <w:rFonts w:ascii="Montserrat" w:hAnsi="Montserrat" w:cs="Arial"/>
        </w:rPr>
        <w:t>conforme a lo que se indica.</w:t>
      </w:r>
    </w:p>
    <w:p w14:paraId="12FE5DEA" w14:textId="0EFE0AD3" w:rsidR="00E8257A" w:rsidRPr="002C0F5B" w:rsidRDefault="00054ABB" w:rsidP="004F567A">
      <w:pPr>
        <w:tabs>
          <w:tab w:val="left" w:pos="6246"/>
        </w:tabs>
        <w:spacing w:after="120" w:line="240" w:lineRule="auto"/>
        <w:jc w:val="both"/>
        <w:rPr>
          <w:rFonts w:ascii="Montserrat" w:hAnsi="Montserrat" w:cs="Arial"/>
        </w:rPr>
      </w:pPr>
      <w:r w:rsidRPr="002C0F5B">
        <w:rPr>
          <w:rFonts w:ascii="Montserrat" w:hAnsi="Montserrat" w:cs="Arial"/>
        </w:rPr>
        <w:lastRenderedPageBreak/>
        <w:t>Se transfirió a una cuenta específica del CIDE con los recursos del Fideicomiso de Ciencia y Tecnología la cantidad de $199,793,903.55 (CIENTO NOVENTA Y NUEVE MILLONES, SETECIENTOS NOVENTA Y TRES MIL NOVECIENTOS TRES PESOS 55/100 M.N.)</w:t>
      </w:r>
      <w:r w:rsidR="002241CA" w:rsidRPr="002C0F5B">
        <w:rPr>
          <w:rFonts w:ascii="Montserrat" w:hAnsi="Montserrat" w:cs="Arial"/>
        </w:rPr>
        <w:t>.</w:t>
      </w:r>
    </w:p>
    <w:p w14:paraId="42F1FD6B" w14:textId="554282B8" w:rsidR="002241CA" w:rsidRPr="002C0F5B" w:rsidRDefault="002241CA" w:rsidP="004F567A">
      <w:pPr>
        <w:tabs>
          <w:tab w:val="left" w:pos="6246"/>
        </w:tabs>
        <w:spacing w:after="120" w:line="240" w:lineRule="auto"/>
        <w:jc w:val="both"/>
        <w:rPr>
          <w:rFonts w:ascii="Montserrat" w:hAnsi="Montserrat" w:cs="Arial"/>
        </w:rPr>
      </w:pPr>
      <w:r w:rsidRPr="002C0F5B">
        <w:rPr>
          <w:rFonts w:ascii="Montserrat" w:hAnsi="Montserrat" w:cs="Arial"/>
        </w:rPr>
        <w:t>El resto de los recursos quedaron invertidos en BONOS y UDIBONOS, de conformidad con los lineamientos de inversión aplicables a las entidades paraestatales, buscando promover que las disponibilidades financieras sean invertidas en las mejores condiciones de riesgo y rendimiento. Para esto último, se firmó un contrato de intermediación bursátil a nombre del CIDE mediante el cual se realizó el traspaso de títulos, por un monto de $53,671,646.35 (CINCUENTA Y TRES MILLONES, SEISCIENTOS SETENTA Y UN MIL SEISCIENTOS CUARENTA Y SEIS PESOS 35/100 M.N.).</w:t>
      </w:r>
    </w:p>
    <w:p w14:paraId="4479539A" w14:textId="6F1FA071" w:rsidR="000E3E14" w:rsidRPr="002C0F5B" w:rsidRDefault="002241CA" w:rsidP="000E3E14">
      <w:pPr>
        <w:tabs>
          <w:tab w:val="left" w:pos="6246"/>
        </w:tabs>
        <w:spacing w:after="120" w:line="240" w:lineRule="auto"/>
        <w:jc w:val="both"/>
        <w:rPr>
          <w:rFonts w:ascii="Montserrat" w:hAnsi="Montserrat" w:cs="Arial"/>
        </w:rPr>
      </w:pPr>
      <w:r w:rsidRPr="002C0F5B">
        <w:rPr>
          <w:rFonts w:ascii="Montserrat" w:hAnsi="Montserrat" w:cs="Arial"/>
        </w:rPr>
        <w:t xml:space="preserve">En las cuentas pagadoras del fideicomiso </w:t>
      </w:r>
      <w:r w:rsidR="00CB3B74" w:rsidRPr="002C0F5B">
        <w:rPr>
          <w:rFonts w:ascii="Montserrat" w:hAnsi="Montserrat" w:cs="Arial"/>
        </w:rPr>
        <w:t>se mantuvo</w:t>
      </w:r>
      <w:r w:rsidR="004F567A" w:rsidRPr="002C0F5B">
        <w:rPr>
          <w:rFonts w:ascii="Montserrat" w:hAnsi="Montserrat" w:cs="Arial"/>
        </w:rPr>
        <w:t xml:space="preserve"> </w:t>
      </w:r>
      <w:r w:rsidRPr="002C0F5B">
        <w:rPr>
          <w:rFonts w:ascii="Montserrat" w:hAnsi="Montserrat" w:cs="Arial"/>
        </w:rPr>
        <w:t>un monto de $25,441,082.10 (VEINTICINCO MILLONES, CUATROCIENTOS CUARENTA Y UN MIL OCHENTA Y DOS PESOS 10/100 M.N.) que corresponde al cumplimiento de compromisos adquiridos previos al 6 de noviembre conforme lo establece el propio Decreto</w:t>
      </w:r>
      <w:r w:rsidR="001F7397">
        <w:rPr>
          <w:rFonts w:ascii="Montserrat" w:hAnsi="Montserrat" w:cs="Arial"/>
        </w:rPr>
        <w:t xml:space="preserve">. </w:t>
      </w:r>
      <w:r w:rsidRPr="002C0F5B">
        <w:rPr>
          <w:rFonts w:ascii="Montserrat" w:hAnsi="Montserrat" w:cs="Arial"/>
        </w:rPr>
        <w:t>Este recurso debe quedar ejercido a más tardar en octubre de este año, para proceder a la extinción del fideicomiso antes del 31 de diciembre.</w:t>
      </w:r>
    </w:p>
    <w:p w14:paraId="467798D4" w14:textId="77777777" w:rsidR="00CB3B74" w:rsidRPr="002C0F5B" w:rsidRDefault="00CB3B74" w:rsidP="00E71D06">
      <w:pPr>
        <w:tabs>
          <w:tab w:val="left" w:pos="6246"/>
        </w:tabs>
        <w:spacing w:after="0" w:line="240" w:lineRule="auto"/>
        <w:jc w:val="both"/>
        <w:rPr>
          <w:rFonts w:ascii="Montserrat" w:hAnsi="Montserrat" w:cs="Arial"/>
        </w:rPr>
      </w:pPr>
    </w:p>
    <w:p w14:paraId="1748E20B" w14:textId="77777777" w:rsidR="00A67D36" w:rsidRPr="00A67D36" w:rsidRDefault="0089201E" w:rsidP="0030346F">
      <w:pPr>
        <w:pStyle w:val="Prrafodelista"/>
        <w:numPr>
          <w:ilvl w:val="1"/>
          <w:numId w:val="1"/>
        </w:numPr>
        <w:tabs>
          <w:tab w:val="left" w:pos="2410"/>
        </w:tabs>
        <w:spacing w:after="120" w:line="240" w:lineRule="auto"/>
        <w:jc w:val="both"/>
        <w:outlineLvl w:val="1"/>
        <w:rPr>
          <w:rFonts w:ascii="Montserrat" w:hAnsi="Montserrat" w:cs="Arial"/>
          <w:b/>
          <w:bCs/>
        </w:rPr>
      </w:pPr>
      <w:bookmarkStart w:id="22" w:name="_Toc79263572"/>
      <w:bookmarkStart w:id="23" w:name="_Toc80556556"/>
      <w:r w:rsidRPr="002C0F5B">
        <w:rPr>
          <w:rFonts w:ascii="Montserrat" w:eastAsia="Times New Roman" w:hAnsi="Montserrat" w:cs="Arial"/>
          <w:b/>
          <w:bCs/>
        </w:rPr>
        <w:t>P</w:t>
      </w:r>
      <w:r w:rsidR="00616ED8" w:rsidRPr="002C0F5B">
        <w:rPr>
          <w:rFonts w:ascii="Montserrat" w:eastAsia="Times New Roman" w:hAnsi="Montserrat" w:cs="Arial"/>
          <w:b/>
          <w:bCs/>
        </w:rPr>
        <w:t>olíticas</w:t>
      </w:r>
      <w:r w:rsidR="00616ED8" w:rsidRPr="002C0F5B">
        <w:rPr>
          <w:rFonts w:ascii="Montserrat" w:hAnsi="Montserrat" w:cs="Arial"/>
          <w:b/>
          <w:bCs/>
        </w:rPr>
        <w:t xml:space="preserve">, reglas de operación y guías para la administración, gasto y registro de los recursos concentrados en la tesorería del CIDE y </w:t>
      </w:r>
      <w:r w:rsidRPr="002C0F5B">
        <w:rPr>
          <w:rFonts w:ascii="Montserrat" w:hAnsi="Montserrat" w:cs="Arial"/>
          <w:b/>
          <w:bCs/>
        </w:rPr>
        <w:t xml:space="preserve">de </w:t>
      </w:r>
      <w:r w:rsidR="00616ED8" w:rsidRPr="002C0F5B">
        <w:rPr>
          <w:rFonts w:ascii="Montserrat" w:hAnsi="Montserrat" w:cs="Arial"/>
          <w:b/>
          <w:bCs/>
        </w:rPr>
        <w:t xml:space="preserve">los autogenerados por proyectos con recursos de </w:t>
      </w:r>
      <w:r w:rsidR="00616ED8" w:rsidRPr="002C0F5B">
        <w:rPr>
          <w:rFonts w:ascii="Montserrat" w:eastAsia="Times New Roman" w:hAnsi="Montserrat" w:cs="Arial"/>
          <w:b/>
          <w:bCs/>
        </w:rPr>
        <w:t>terceros</w:t>
      </w:r>
      <w:bookmarkEnd w:id="22"/>
      <w:r w:rsidRPr="002C0F5B">
        <w:rPr>
          <w:rFonts w:ascii="Montserrat" w:eastAsia="Times New Roman" w:hAnsi="Montserrat" w:cs="Arial"/>
          <w:b/>
          <w:bCs/>
        </w:rPr>
        <w:t>.</w:t>
      </w:r>
      <w:bookmarkEnd w:id="23"/>
    </w:p>
    <w:p w14:paraId="0A5E6327" w14:textId="59DD2F17" w:rsidR="00FC48B1" w:rsidRPr="00F079C1" w:rsidRDefault="00030CD3" w:rsidP="001905A6">
      <w:pPr>
        <w:pStyle w:val="Prrafodelista"/>
        <w:numPr>
          <w:ilvl w:val="0"/>
          <w:numId w:val="12"/>
        </w:numPr>
        <w:tabs>
          <w:tab w:val="left" w:pos="2410"/>
        </w:tabs>
        <w:spacing w:after="120" w:line="240" w:lineRule="auto"/>
        <w:jc w:val="both"/>
        <w:outlineLvl w:val="2"/>
        <w:rPr>
          <w:rFonts w:ascii="Montserrat" w:hAnsi="Montserrat" w:cs="Arial"/>
          <w:b/>
          <w:bCs/>
        </w:rPr>
      </w:pPr>
      <w:bookmarkStart w:id="24" w:name="_Toc80556557"/>
      <w:r>
        <w:rPr>
          <w:rFonts w:ascii="Montserrat" w:hAnsi="Montserrat" w:cs="Arial"/>
          <w:b/>
          <w:bCs/>
        </w:rPr>
        <w:t>Creación</w:t>
      </w:r>
      <w:r w:rsidR="00FC48B1" w:rsidRPr="00F079C1">
        <w:rPr>
          <w:rFonts w:ascii="Montserrat" w:hAnsi="Montserrat" w:cs="Arial"/>
          <w:b/>
          <w:bCs/>
        </w:rPr>
        <w:t xml:space="preserve"> de las Políticas, reglas de operación y guías técnicas para uso de recursos autogenerados</w:t>
      </w:r>
      <w:bookmarkEnd w:id="24"/>
      <w:r w:rsidR="00FC48B1" w:rsidRPr="00F079C1">
        <w:rPr>
          <w:rFonts w:ascii="Montserrat" w:hAnsi="Montserrat" w:cs="Arial"/>
          <w:b/>
          <w:bCs/>
        </w:rPr>
        <w:t xml:space="preserve"> </w:t>
      </w:r>
    </w:p>
    <w:p w14:paraId="1FBECEF7" w14:textId="567475E2" w:rsidR="00D31A32" w:rsidRDefault="00070319" w:rsidP="00070319">
      <w:pPr>
        <w:tabs>
          <w:tab w:val="left" w:pos="6246"/>
        </w:tabs>
        <w:spacing w:after="120" w:line="240" w:lineRule="auto"/>
        <w:jc w:val="both"/>
        <w:rPr>
          <w:rFonts w:ascii="Montserrat" w:hAnsi="Montserrat" w:cs="Arial"/>
        </w:rPr>
      </w:pPr>
      <w:r w:rsidRPr="002C0F5B">
        <w:rPr>
          <w:rFonts w:ascii="Montserrat" w:hAnsi="Montserrat" w:cs="Arial"/>
        </w:rPr>
        <w:t xml:space="preserve">Con Oficio No. DG/21/00066 de fecha 11 de marzo de 2021 </w:t>
      </w:r>
      <w:r w:rsidR="00751AD8" w:rsidRPr="002C0F5B">
        <w:rPr>
          <w:rFonts w:ascii="Montserrat" w:hAnsi="Montserrat" w:cs="Arial"/>
        </w:rPr>
        <w:t>(</w:t>
      </w:r>
      <w:r w:rsidR="00751AD8" w:rsidRPr="002C0F5B">
        <w:rPr>
          <w:rFonts w:ascii="Montserrat" w:hAnsi="Montserrat" w:cs="Arial"/>
          <w:b/>
          <w:bCs/>
        </w:rPr>
        <w:t xml:space="preserve">Anexo </w:t>
      </w:r>
      <w:r w:rsidR="00D31A32">
        <w:rPr>
          <w:rFonts w:ascii="Montserrat" w:hAnsi="Montserrat" w:cs="Arial"/>
          <w:b/>
          <w:bCs/>
        </w:rPr>
        <w:t>5</w:t>
      </w:r>
      <w:r w:rsidR="00A17847">
        <w:rPr>
          <w:rFonts w:ascii="Montserrat" w:hAnsi="Montserrat" w:cs="Arial"/>
          <w:b/>
          <w:bCs/>
        </w:rPr>
        <w:t>4</w:t>
      </w:r>
      <w:r w:rsidR="00D31A32" w:rsidRPr="002C0F5B">
        <w:rPr>
          <w:rFonts w:ascii="Montserrat" w:hAnsi="Montserrat" w:cs="Arial"/>
        </w:rPr>
        <w:t xml:space="preserve"> </w:t>
      </w:r>
      <w:r w:rsidR="00751AD8" w:rsidRPr="00E22711">
        <w:rPr>
          <w:rFonts w:ascii="Montserrat" w:hAnsi="Montserrat" w:cs="Arial"/>
          <w:b/>
          <w:bCs/>
        </w:rPr>
        <w:t>Oficio No DG/21/00066</w:t>
      </w:r>
      <w:r w:rsidR="00751AD8" w:rsidRPr="002C0F5B">
        <w:rPr>
          <w:rFonts w:ascii="Montserrat" w:hAnsi="Montserrat" w:cs="Arial"/>
        </w:rPr>
        <w:t xml:space="preserve">) </w:t>
      </w:r>
      <w:r w:rsidR="00C52001" w:rsidRPr="002C0F5B">
        <w:rPr>
          <w:rFonts w:ascii="Montserrat" w:hAnsi="Montserrat" w:cs="Arial"/>
        </w:rPr>
        <w:t xml:space="preserve">fueron remitidos a la Unidad de Articulación Sectorial y Regional del CONACYT la propuesta del nuevo marco normativo que permita financiar y desplegar las actividades sustantivas del Centro derivado de la ausencia del fideicomiso. </w:t>
      </w:r>
    </w:p>
    <w:p w14:paraId="1148D8DF" w14:textId="0800BF7D" w:rsidR="00070319" w:rsidRPr="002C0F5B" w:rsidRDefault="00C52001" w:rsidP="00070319">
      <w:pPr>
        <w:tabs>
          <w:tab w:val="left" w:pos="6246"/>
        </w:tabs>
        <w:spacing w:after="120" w:line="240" w:lineRule="auto"/>
        <w:jc w:val="both"/>
        <w:rPr>
          <w:rFonts w:ascii="Montserrat" w:hAnsi="Montserrat" w:cs="Arial"/>
        </w:rPr>
      </w:pPr>
      <w:r w:rsidRPr="002C0F5B">
        <w:rPr>
          <w:rFonts w:ascii="Montserrat" w:hAnsi="Montserrat" w:cs="Arial"/>
        </w:rPr>
        <w:t>Estos documentos son:</w:t>
      </w:r>
    </w:p>
    <w:p w14:paraId="7568406C" w14:textId="137A2C53" w:rsidR="00C52001" w:rsidRPr="002C0F5B" w:rsidRDefault="00C52001" w:rsidP="00CB3B74">
      <w:pPr>
        <w:tabs>
          <w:tab w:val="left" w:pos="6246"/>
        </w:tabs>
        <w:spacing w:after="120" w:line="240" w:lineRule="auto"/>
        <w:jc w:val="both"/>
        <w:rPr>
          <w:rFonts w:ascii="Montserrat" w:hAnsi="Montserrat" w:cs="Arial"/>
        </w:rPr>
      </w:pPr>
      <w:r w:rsidRPr="002C0F5B">
        <w:rPr>
          <w:rFonts w:ascii="Montserrat" w:hAnsi="Montserrat" w:cs="Arial"/>
        </w:rPr>
        <w:t>La</w:t>
      </w:r>
      <w:r w:rsidR="00CB3B74" w:rsidRPr="002C0F5B">
        <w:rPr>
          <w:rFonts w:ascii="Montserrat" w:hAnsi="Montserrat" w:cs="Arial"/>
        </w:rPr>
        <w:t xml:space="preserve"> propuesta de</w:t>
      </w:r>
      <w:r w:rsidRPr="002C0F5B">
        <w:rPr>
          <w:rFonts w:ascii="Montserrat" w:hAnsi="Montserrat" w:cs="Arial"/>
        </w:rPr>
        <w:t xml:space="preserve"> Políticas de Operación de los recursos autogenerados, cuyo objeto es establecer un mecanismo que permita al Órgano de Gobierno decidir el uso y destino de estos recursos, permitiendo complementar el financiamiento público del CIDE para el desarrollo de sus actividades sustantivas y asegurar su viabilidad financiera en el mediano y largo plazo (</w:t>
      </w:r>
      <w:r w:rsidRPr="002C0F5B">
        <w:rPr>
          <w:rFonts w:ascii="Montserrat" w:hAnsi="Montserrat" w:cs="Arial"/>
          <w:b/>
          <w:bCs/>
        </w:rPr>
        <w:t xml:space="preserve">Anexo </w:t>
      </w:r>
      <w:r w:rsidR="00DE70DF">
        <w:rPr>
          <w:rFonts w:ascii="Montserrat" w:hAnsi="Montserrat" w:cs="Arial"/>
          <w:b/>
          <w:bCs/>
        </w:rPr>
        <w:t>5</w:t>
      </w:r>
      <w:r w:rsidR="00A17847">
        <w:rPr>
          <w:rFonts w:ascii="Montserrat" w:hAnsi="Montserrat" w:cs="Arial"/>
          <w:b/>
          <w:bCs/>
        </w:rPr>
        <w:t>5</w:t>
      </w:r>
      <w:r w:rsidR="001E083F" w:rsidRPr="002C0F5B">
        <w:rPr>
          <w:rFonts w:ascii="Montserrat" w:hAnsi="Montserrat" w:cs="Arial"/>
        </w:rPr>
        <w:t xml:space="preserve"> </w:t>
      </w:r>
      <w:r w:rsidRPr="00F61669">
        <w:rPr>
          <w:rFonts w:ascii="Montserrat" w:hAnsi="Montserrat" w:cs="Arial"/>
          <w:b/>
          <w:bCs/>
        </w:rPr>
        <w:t>Políticas de Operación de los recursos autogenerados</w:t>
      </w:r>
      <w:r w:rsidRPr="002C0F5B">
        <w:rPr>
          <w:rFonts w:ascii="Montserrat" w:hAnsi="Montserrat" w:cs="Arial"/>
        </w:rPr>
        <w:t>).</w:t>
      </w:r>
    </w:p>
    <w:p w14:paraId="6F39A30D" w14:textId="0395CA7D" w:rsidR="000127A0" w:rsidRPr="002C0F5B" w:rsidRDefault="00C52001" w:rsidP="00AC6B79">
      <w:pPr>
        <w:tabs>
          <w:tab w:val="left" w:pos="6246"/>
        </w:tabs>
        <w:spacing w:after="120" w:line="240" w:lineRule="auto"/>
        <w:jc w:val="both"/>
        <w:rPr>
          <w:rFonts w:ascii="Montserrat" w:hAnsi="Montserrat" w:cs="Arial"/>
        </w:rPr>
      </w:pPr>
      <w:r w:rsidRPr="002C0F5B">
        <w:rPr>
          <w:rFonts w:ascii="Montserrat" w:hAnsi="Montserrat" w:cs="Arial"/>
        </w:rPr>
        <w:t>La</w:t>
      </w:r>
      <w:r w:rsidR="00CB3B74" w:rsidRPr="002C0F5B">
        <w:rPr>
          <w:rFonts w:ascii="Montserrat" w:hAnsi="Montserrat" w:cs="Arial"/>
        </w:rPr>
        <w:t xml:space="preserve"> propuesta de</w:t>
      </w:r>
      <w:r w:rsidRPr="002C0F5B">
        <w:rPr>
          <w:rFonts w:ascii="Montserrat" w:hAnsi="Montserrat" w:cs="Arial"/>
        </w:rPr>
        <w:t xml:space="preserve"> </w:t>
      </w:r>
      <w:r w:rsidR="00070319" w:rsidRPr="002C0F5B">
        <w:rPr>
          <w:rFonts w:ascii="Montserrat" w:hAnsi="Montserrat" w:cs="Arial"/>
        </w:rPr>
        <w:t>Reglas de Operación para la administración de los proyectos y programas financiados con recursos externos, diseñadas para poder administrar de manera transparente y eficiente los proyectos de investigación y vinculación que reciben recursos de terceros</w:t>
      </w:r>
      <w:r w:rsidRPr="002C0F5B">
        <w:rPr>
          <w:rFonts w:ascii="Montserrat" w:hAnsi="Montserrat" w:cs="Arial"/>
        </w:rPr>
        <w:t xml:space="preserve"> (</w:t>
      </w:r>
      <w:r w:rsidRPr="002C0F5B">
        <w:rPr>
          <w:rFonts w:ascii="Montserrat" w:hAnsi="Montserrat" w:cs="Arial"/>
          <w:b/>
          <w:bCs/>
        </w:rPr>
        <w:t xml:space="preserve">Anexo </w:t>
      </w:r>
      <w:r w:rsidR="001F7397">
        <w:rPr>
          <w:rFonts w:ascii="Montserrat" w:hAnsi="Montserrat" w:cs="Arial"/>
          <w:b/>
          <w:bCs/>
        </w:rPr>
        <w:t>5</w:t>
      </w:r>
      <w:r w:rsidR="00A17847">
        <w:rPr>
          <w:rFonts w:ascii="Montserrat" w:hAnsi="Montserrat" w:cs="Arial"/>
          <w:b/>
          <w:bCs/>
        </w:rPr>
        <w:t>6</w:t>
      </w:r>
      <w:r w:rsidR="00D749FC" w:rsidRPr="002C0F5B">
        <w:rPr>
          <w:rFonts w:ascii="Montserrat" w:hAnsi="Montserrat" w:cs="Arial"/>
        </w:rPr>
        <w:t xml:space="preserve"> </w:t>
      </w:r>
      <w:r w:rsidRPr="00F61669">
        <w:rPr>
          <w:rFonts w:ascii="Montserrat" w:hAnsi="Montserrat" w:cs="Arial"/>
          <w:b/>
          <w:bCs/>
        </w:rPr>
        <w:t>Reglas de Operación para la administración de los proyectos y programas financiados con recursos externos</w:t>
      </w:r>
      <w:r w:rsidRPr="002C0F5B">
        <w:rPr>
          <w:rFonts w:ascii="Montserrat" w:hAnsi="Montserrat" w:cs="Arial"/>
        </w:rPr>
        <w:t>)</w:t>
      </w:r>
      <w:r w:rsidR="00070319" w:rsidRPr="002C0F5B">
        <w:rPr>
          <w:rFonts w:ascii="Montserrat" w:hAnsi="Montserrat" w:cs="Arial"/>
        </w:rPr>
        <w:t>.</w:t>
      </w:r>
    </w:p>
    <w:p w14:paraId="6EBB5682" w14:textId="77777777" w:rsidR="009C59B0" w:rsidRDefault="000127A0" w:rsidP="000127A0">
      <w:pPr>
        <w:tabs>
          <w:tab w:val="left" w:pos="6246"/>
        </w:tabs>
        <w:spacing w:after="120" w:line="240" w:lineRule="auto"/>
        <w:jc w:val="both"/>
        <w:rPr>
          <w:rFonts w:ascii="Montserrat" w:hAnsi="Montserrat" w:cs="Arial"/>
        </w:rPr>
      </w:pPr>
      <w:r w:rsidRPr="002C0F5B">
        <w:rPr>
          <w:rFonts w:ascii="Montserrat" w:hAnsi="Montserrat" w:cs="Arial"/>
        </w:rPr>
        <w:t xml:space="preserve">De forma complementaria, se ha trabajado en paralelo a estas acciones en el desarrollo de un nuevo modelo de gestión de programas y proyectos con el objetivo de </w:t>
      </w:r>
      <w:r w:rsidR="00F71202" w:rsidRPr="002C0F5B">
        <w:rPr>
          <w:rFonts w:ascii="Montserrat" w:hAnsi="Montserrat" w:cs="Arial"/>
        </w:rPr>
        <w:t xml:space="preserve">alinear los procesos </w:t>
      </w:r>
      <w:r w:rsidR="00DC2DD4" w:rsidRPr="002C0F5B">
        <w:rPr>
          <w:rFonts w:ascii="Montserrat" w:hAnsi="Montserrat" w:cs="Arial"/>
        </w:rPr>
        <w:t xml:space="preserve">con la actual </w:t>
      </w:r>
      <w:r w:rsidR="00F71202" w:rsidRPr="002C0F5B">
        <w:rPr>
          <w:rFonts w:ascii="Montserrat" w:hAnsi="Montserrat" w:cs="Arial"/>
        </w:rPr>
        <w:t xml:space="preserve">realidad, derivada de la extinción del </w:t>
      </w:r>
      <w:proofErr w:type="spellStart"/>
      <w:r w:rsidR="00F71202" w:rsidRPr="002C0F5B">
        <w:rPr>
          <w:rFonts w:ascii="Montserrat" w:hAnsi="Montserrat" w:cs="Arial"/>
        </w:rPr>
        <w:t>FCyT</w:t>
      </w:r>
      <w:proofErr w:type="spellEnd"/>
      <w:r w:rsidR="00F71202" w:rsidRPr="002C0F5B">
        <w:rPr>
          <w:rFonts w:ascii="Montserrat" w:hAnsi="Montserrat" w:cs="Arial"/>
        </w:rPr>
        <w:t xml:space="preserve">. </w:t>
      </w:r>
    </w:p>
    <w:p w14:paraId="3E11E669" w14:textId="3A0504A9" w:rsidR="009C59B0" w:rsidRDefault="00F71202" w:rsidP="000127A0">
      <w:pPr>
        <w:tabs>
          <w:tab w:val="left" w:pos="6246"/>
        </w:tabs>
        <w:spacing w:after="120" w:line="240" w:lineRule="auto"/>
        <w:jc w:val="both"/>
        <w:rPr>
          <w:rFonts w:ascii="Montserrat" w:hAnsi="Montserrat" w:cs="Arial"/>
        </w:rPr>
      </w:pPr>
      <w:r w:rsidRPr="002C0F5B">
        <w:rPr>
          <w:rFonts w:ascii="Montserrat" w:hAnsi="Montserrat" w:cs="Arial"/>
        </w:rPr>
        <w:t>Estos trabajos se respalda</w:t>
      </w:r>
      <w:r w:rsidR="00926016" w:rsidRPr="002C0F5B">
        <w:rPr>
          <w:rFonts w:ascii="Montserrat" w:hAnsi="Montserrat" w:cs="Arial"/>
        </w:rPr>
        <w:t>ro</w:t>
      </w:r>
      <w:r w:rsidRPr="002C0F5B">
        <w:rPr>
          <w:rFonts w:ascii="Montserrat" w:hAnsi="Montserrat" w:cs="Arial"/>
        </w:rPr>
        <w:t xml:space="preserve">n con la integración de un grupo de trabajo interdisciplinario </w:t>
      </w:r>
      <w:r w:rsidR="00926016" w:rsidRPr="002C0F5B">
        <w:rPr>
          <w:rFonts w:ascii="Montserrat" w:hAnsi="Montserrat" w:cs="Arial"/>
        </w:rPr>
        <w:t xml:space="preserve">de servidores públicos del CIDE, con quienes se </w:t>
      </w:r>
      <w:r w:rsidRPr="002C0F5B">
        <w:rPr>
          <w:rFonts w:ascii="Montserrat" w:hAnsi="Montserrat" w:cs="Arial"/>
        </w:rPr>
        <w:t>desarroll</w:t>
      </w:r>
      <w:r w:rsidR="00926016" w:rsidRPr="002C0F5B">
        <w:rPr>
          <w:rFonts w:ascii="Montserrat" w:hAnsi="Montserrat" w:cs="Arial"/>
        </w:rPr>
        <w:t xml:space="preserve">ó </w:t>
      </w:r>
      <w:r w:rsidRPr="002C0F5B">
        <w:rPr>
          <w:rFonts w:ascii="Montserrat" w:hAnsi="Montserrat" w:cs="Arial"/>
        </w:rPr>
        <w:t>el mapeo de procesos</w:t>
      </w:r>
      <w:r w:rsidR="00926016" w:rsidRPr="002C0F5B">
        <w:rPr>
          <w:rFonts w:ascii="Montserrat" w:hAnsi="Montserrat" w:cs="Arial"/>
        </w:rPr>
        <w:t xml:space="preserve"> y su mejora</w:t>
      </w:r>
      <w:r w:rsidRPr="002C0F5B">
        <w:rPr>
          <w:rFonts w:ascii="Montserrat" w:hAnsi="Montserrat" w:cs="Arial"/>
        </w:rPr>
        <w:t xml:space="preserve">, </w:t>
      </w:r>
      <w:r w:rsidR="00926016" w:rsidRPr="002C0F5B">
        <w:rPr>
          <w:rFonts w:ascii="Montserrat" w:hAnsi="Montserrat" w:cs="Arial"/>
        </w:rPr>
        <w:t xml:space="preserve">sistematización de actividades operativas, así como su participación en la </w:t>
      </w:r>
      <w:r w:rsidRPr="002C0F5B">
        <w:rPr>
          <w:rFonts w:ascii="Montserrat" w:hAnsi="Montserrat" w:cs="Arial"/>
        </w:rPr>
        <w:t xml:space="preserve">elaboración de guías técnicas para </w:t>
      </w:r>
      <w:r w:rsidR="005F5FFA" w:rsidRPr="002C0F5B">
        <w:rPr>
          <w:rFonts w:ascii="Montserrat" w:hAnsi="Montserrat" w:cs="Arial"/>
        </w:rPr>
        <w:t xml:space="preserve">pago de honorarios, viáticos y pasajes, </w:t>
      </w:r>
      <w:r w:rsidR="005F5FFA" w:rsidRPr="002C0F5B">
        <w:rPr>
          <w:rFonts w:ascii="Montserrat" w:hAnsi="Montserrat" w:cs="Arial"/>
        </w:rPr>
        <w:lastRenderedPageBreak/>
        <w:t xml:space="preserve">adquisiciones de bienes y servicios, y la administración de </w:t>
      </w:r>
      <w:r w:rsidR="00066088" w:rsidRPr="002C0F5B">
        <w:rPr>
          <w:rFonts w:ascii="Montserrat" w:hAnsi="Montserrat" w:cs="Arial"/>
        </w:rPr>
        <w:t xml:space="preserve">programas, </w:t>
      </w:r>
      <w:r w:rsidR="005F5FFA" w:rsidRPr="002C0F5B">
        <w:rPr>
          <w:rFonts w:ascii="Montserrat" w:hAnsi="Montserrat" w:cs="Arial"/>
        </w:rPr>
        <w:t xml:space="preserve">proyectos </w:t>
      </w:r>
      <w:r w:rsidR="00066088" w:rsidRPr="002C0F5B">
        <w:rPr>
          <w:rFonts w:ascii="Montserrat" w:hAnsi="Montserrat" w:cs="Arial"/>
        </w:rPr>
        <w:t>y</w:t>
      </w:r>
      <w:r w:rsidR="00DC2DD4" w:rsidRPr="002C0F5B">
        <w:rPr>
          <w:rFonts w:ascii="Montserrat" w:hAnsi="Montserrat" w:cs="Arial"/>
        </w:rPr>
        <w:t xml:space="preserve"> </w:t>
      </w:r>
      <w:r w:rsidR="00066088" w:rsidRPr="002C0F5B">
        <w:rPr>
          <w:rFonts w:ascii="Montserrat" w:hAnsi="Montserrat" w:cs="Arial"/>
        </w:rPr>
        <w:t xml:space="preserve">actividades </w:t>
      </w:r>
      <w:r w:rsidR="005F5FFA" w:rsidRPr="002C0F5B">
        <w:rPr>
          <w:rFonts w:ascii="Montserrat" w:hAnsi="Montserrat" w:cs="Arial"/>
        </w:rPr>
        <w:t>con recursos autogen</w:t>
      </w:r>
      <w:r w:rsidR="00066088" w:rsidRPr="002C0F5B">
        <w:rPr>
          <w:rFonts w:ascii="Montserrat" w:hAnsi="Montserrat" w:cs="Arial"/>
        </w:rPr>
        <w:t>e</w:t>
      </w:r>
      <w:r w:rsidR="005F5FFA" w:rsidRPr="002C0F5B">
        <w:rPr>
          <w:rFonts w:ascii="Montserrat" w:hAnsi="Montserrat" w:cs="Arial"/>
        </w:rPr>
        <w:t>rados</w:t>
      </w:r>
      <w:r w:rsidR="00887341" w:rsidRPr="002C0F5B">
        <w:rPr>
          <w:rFonts w:ascii="Montserrat" w:hAnsi="Montserrat" w:cs="Arial"/>
        </w:rPr>
        <w:t xml:space="preserve"> </w:t>
      </w:r>
      <w:r w:rsidR="009C59B0">
        <w:rPr>
          <w:rFonts w:ascii="Montserrat" w:hAnsi="Montserrat" w:cs="Arial"/>
        </w:rPr>
        <w:t>(</w:t>
      </w:r>
      <w:r w:rsidR="00887341" w:rsidRPr="002C0F5B">
        <w:rPr>
          <w:rFonts w:ascii="Montserrat" w:hAnsi="Montserrat" w:cs="Arial"/>
          <w:b/>
          <w:bCs/>
        </w:rPr>
        <w:t xml:space="preserve">Anexo </w:t>
      </w:r>
      <w:r w:rsidR="001F7397">
        <w:rPr>
          <w:rFonts w:ascii="Montserrat" w:hAnsi="Montserrat" w:cs="Arial"/>
          <w:b/>
          <w:bCs/>
        </w:rPr>
        <w:t>5</w:t>
      </w:r>
      <w:r w:rsidR="00A17847">
        <w:rPr>
          <w:rFonts w:ascii="Montserrat" w:hAnsi="Montserrat" w:cs="Arial"/>
          <w:b/>
          <w:bCs/>
        </w:rPr>
        <w:t>7</w:t>
      </w:r>
      <w:r w:rsidR="00F5012B" w:rsidRPr="002C0F5B">
        <w:rPr>
          <w:rFonts w:ascii="Montserrat" w:hAnsi="Montserrat" w:cs="Arial"/>
        </w:rPr>
        <w:t xml:space="preserve"> </w:t>
      </w:r>
      <w:r w:rsidR="00887341" w:rsidRPr="009C59B0">
        <w:rPr>
          <w:rFonts w:ascii="Montserrat" w:hAnsi="Montserrat" w:cs="Arial"/>
          <w:b/>
          <w:bCs/>
        </w:rPr>
        <w:t>Mapeo de procesos y guías técnicas</w:t>
      </w:r>
      <w:r w:rsidR="00887341" w:rsidRPr="002C0F5B">
        <w:rPr>
          <w:rFonts w:ascii="Montserrat" w:hAnsi="Montserrat" w:cs="Arial"/>
        </w:rPr>
        <w:t>)</w:t>
      </w:r>
      <w:r w:rsidR="005F5FFA" w:rsidRPr="002C0F5B">
        <w:rPr>
          <w:rFonts w:ascii="Montserrat" w:hAnsi="Montserrat" w:cs="Arial"/>
        </w:rPr>
        <w:t>.</w:t>
      </w:r>
      <w:r w:rsidR="00845FEE" w:rsidRPr="002C0F5B">
        <w:rPr>
          <w:rFonts w:ascii="Montserrat" w:hAnsi="Montserrat" w:cs="Arial"/>
        </w:rPr>
        <w:t xml:space="preserve"> </w:t>
      </w:r>
    </w:p>
    <w:p w14:paraId="42C6BF67" w14:textId="06A9ECCF" w:rsidR="0089201E" w:rsidRDefault="00845FEE" w:rsidP="00070319">
      <w:pPr>
        <w:tabs>
          <w:tab w:val="left" w:pos="6246"/>
        </w:tabs>
        <w:spacing w:after="120" w:line="240" w:lineRule="auto"/>
        <w:jc w:val="both"/>
        <w:rPr>
          <w:rFonts w:ascii="Montserrat" w:hAnsi="Montserrat" w:cs="Arial"/>
        </w:rPr>
      </w:pPr>
      <w:r w:rsidRPr="002C0F5B">
        <w:rPr>
          <w:rFonts w:ascii="Montserrat" w:hAnsi="Montserrat" w:cs="Arial"/>
        </w:rPr>
        <w:t xml:space="preserve">A la fecha se cuenta con un sistema en la plataforma de proyectos y programas, a cargo de la OVD, en su fase de pruebas, el cual se liberará y se accederá a través del enlace electrónico </w:t>
      </w:r>
      <w:r w:rsidR="00EF0CAA" w:rsidRPr="000A7FAE">
        <w:rPr>
          <w:rFonts w:ascii="Montserrat" w:hAnsi="Montserrat" w:cs="Arial"/>
          <w:color w:val="4472C4" w:themeColor="accent1"/>
        </w:rPr>
        <w:t>http://148.228.8.248:8080</w:t>
      </w:r>
      <w:r w:rsidRPr="002C0F5B">
        <w:rPr>
          <w:rFonts w:ascii="Montserrat" w:hAnsi="Montserrat" w:cs="Arial"/>
        </w:rPr>
        <w:t xml:space="preserve">. </w:t>
      </w:r>
    </w:p>
    <w:p w14:paraId="3FEE69BC" w14:textId="385B3567" w:rsidR="00F441B9" w:rsidRDefault="00F441B9" w:rsidP="00703C05">
      <w:pPr>
        <w:tabs>
          <w:tab w:val="left" w:pos="6246"/>
        </w:tabs>
        <w:spacing w:after="0" w:line="240" w:lineRule="auto"/>
        <w:jc w:val="both"/>
        <w:rPr>
          <w:rFonts w:ascii="Montserrat" w:hAnsi="Montserrat" w:cs="Arial"/>
        </w:rPr>
      </w:pPr>
    </w:p>
    <w:p w14:paraId="1E1C7DAC" w14:textId="732EDB77" w:rsidR="00F441B9" w:rsidRPr="00F441B9" w:rsidRDefault="00F63F48" w:rsidP="001905A6">
      <w:pPr>
        <w:pStyle w:val="Prrafodelista"/>
        <w:numPr>
          <w:ilvl w:val="0"/>
          <w:numId w:val="12"/>
        </w:numPr>
        <w:tabs>
          <w:tab w:val="left" w:pos="2410"/>
        </w:tabs>
        <w:spacing w:after="120" w:line="240" w:lineRule="auto"/>
        <w:jc w:val="both"/>
        <w:outlineLvl w:val="2"/>
        <w:rPr>
          <w:rFonts w:ascii="Montserrat" w:hAnsi="Montserrat" w:cs="Arial"/>
          <w:b/>
          <w:bCs/>
        </w:rPr>
      </w:pPr>
      <w:bookmarkStart w:id="25" w:name="_Toc80556558"/>
      <w:r>
        <w:rPr>
          <w:rFonts w:ascii="Montserrat" w:hAnsi="Montserrat" w:cs="Arial"/>
          <w:b/>
          <w:bCs/>
        </w:rPr>
        <w:t xml:space="preserve">Rediseño de cuentas </w:t>
      </w:r>
      <w:r w:rsidR="001C5F8D">
        <w:rPr>
          <w:rFonts w:ascii="Montserrat" w:hAnsi="Montserrat" w:cs="Arial"/>
          <w:b/>
          <w:bCs/>
        </w:rPr>
        <w:t>para la administración de recursos</w:t>
      </w:r>
      <w:bookmarkEnd w:id="25"/>
    </w:p>
    <w:p w14:paraId="152271AD" w14:textId="01ACE504" w:rsidR="00F441B9" w:rsidRPr="00F441B9" w:rsidRDefault="00F441B9" w:rsidP="00F441B9">
      <w:pPr>
        <w:tabs>
          <w:tab w:val="left" w:pos="6246"/>
        </w:tabs>
        <w:spacing w:after="120" w:line="240" w:lineRule="auto"/>
        <w:jc w:val="both"/>
        <w:rPr>
          <w:rFonts w:ascii="Montserrat" w:hAnsi="Montserrat" w:cs="Arial"/>
        </w:rPr>
      </w:pPr>
      <w:r w:rsidRPr="00F441B9">
        <w:rPr>
          <w:rFonts w:ascii="Montserrat" w:hAnsi="Montserrat" w:cs="Arial"/>
        </w:rPr>
        <w:t xml:space="preserve">Con el Decreto del 6 de noviembre desaparecen las bases normativas y administrativas con lo que se operaba el FCYT, haciéndose necesario la construcción de nuevas bases de operación para la administración de proyectos con terceros, así como para atender las necesidades de las Divisiones y </w:t>
      </w:r>
      <w:r w:rsidR="00CD6B65">
        <w:rPr>
          <w:rFonts w:ascii="Montserrat" w:hAnsi="Montserrat" w:cs="Arial"/>
        </w:rPr>
        <w:t>Unidades</w:t>
      </w:r>
      <w:r w:rsidRPr="00F441B9">
        <w:rPr>
          <w:rFonts w:ascii="Montserrat" w:hAnsi="Montserrat" w:cs="Arial"/>
        </w:rPr>
        <w:t xml:space="preserve"> de vinculación que se financiaban con el Fondo. </w:t>
      </w:r>
    </w:p>
    <w:p w14:paraId="656FBE2E" w14:textId="138BB8B0" w:rsidR="00F441B9" w:rsidRPr="00F441B9" w:rsidRDefault="00F441B9" w:rsidP="00F441B9">
      <w:pPr>
        <w:tabs>
          <w:tab w:val="left" w:pos="6246"/>
        </w:tabs>
        <w:spacing w:after="120" w:line="240" w:lineRule="auto"/>
        <w:jc w:val="both"/>
        <w:rPr>
          <w:rFonts w:ascii="Montserrat" w:hAnsi="Montserrat" w:cs="Arial"/>
        </w:rPr>
      </w:pPr>
      <w:r w:rsidRPr="00F441B9">
        <w:rPr>
          <w:rFonts w:ascii="Montserrat" w:hAnsi="Montserrat" w:cs="Arial"/>
        </w:rPr>
        <w:t>Entre estas nuevas bases de operación se encuentra el rediseño de las cuentas</w:t>
      </w:r>
      <w:r w:rsidR="00CD6B65">
        <w:rPr>
          <w:rFonts w:ascii="Montserrat" w:hAnsi="Montserrat" w:cs="Arial"/>
        </w:rPr>
        <w:t xml:space="preserve"> bancarias</w:t>
      </w:r>
      <w:r w:rsidRPr="00F441B9">
        <w:rPr>
          <w:rFonts w:ascii="Montserrat" w:hAnsi="Montserrat" w:cs="Arial"/>
        </w:rPr>
        <w:t xml:space="preserve">, lo que permitirá tener una mejor trazabilidad de los recursos que no forman parte del patrimonio del Centro, ya que por su naturaleza es importante que se distingan de manera independiente para la ejecución de estos proyectos. </w:t>
      </w:r>
    </w:p>
    <w:p w14:paraId="0ADFDDBB" w14:textId="10F578BC" w:rsidR="00F441B9" w:rsidRPr="00F441B9" w:rsidRDefault="00F441B9" w:rsidP="00F441B9">
      <w:pPr>
        <w:tabs>
          <w:tab w:val="left" w:pos="6246"/>
        </w:tabs>
        <w:spacing w:after="120" w:line="240" w:lineRule="auto"/>
        <w:jc w:val="both"/>
        <w:rPr>
          <w:rFonts w:ascii="Montserrat" w:hAnsi="Montserrat" w:cs="Arial"/>
        </w:rPr>
      </w:pPr>
      <w:r w:rsidRPr="00F441B9">
        <w:rPr>
          <w:rFonts w:ascii="Montserrat" w:hAnsi="Montserrat" w:cs="Arial"/>
        </w:rPr>
        <w:t xml:space="preserve">De lo anterior, se ha gestionado la apertura de </w:t>
      </w:r>
      <w:r w:rsidR="00B07DE2">
        <w:rPr>
          <w:rFonts w:ascii="Montserrat" w:hAnsi="Montserrat" w:cs="Arial"/>
        </w:rPr>
        <w:t xml:space="preserve">diversas </w:t>
      </w:r>
      <w:r w:rsidRPr="00F441B9">
        <w:rPr>
          <w:rFonts w:ascii="Montserrat" w:hAnsi="Montserrat" w:cs="Arial"/>
        </w:rPr>
        <w:t>cuentas bancarias: una en la que se concentraron los recursos del FCYT en la tesorería del CIDE; otra para que la OVD administre los recursos de proyectos con terceros de organismos privados nacionales e internacionales; y una tercera, que aún se encuentra pendiente de autorización por la TESOFE, para proyectos convenidos con organismos públicos, que también será administrada por la OVD.</w:t>
      </w:r>
    </w:p>
    <w:p w14:paraId="4949FB71" w14:textId="3B517839" w:rsidR="00F441B9" w:rsidRPr="00F441B9" w:rsidRDefault="00F441B9" w:rsidP="00F441B9">
      <w:pPr>
        <w:tabs>
          <w:tab w:val="left" w:pos="6246"/>
        </w:tabs>
        <w:spacing w:after="120" w:line="240" w:lineRule="auto"/>
        <w:jc w:val="both"/>
        <w:rPr>
          <w:rFonts w:ascii="Montserrat" w:hAnsi="Montserrat" w:cs="Arial"/>
        </w:rPr>
      </w:pPr>
      <w:r w:rsidRPr="00F441B9">
        <w:rPr>
          <w:rFonts w:ascii="Montserrat" w:hAnsi="Montserrat" w:cs="Arial"/>
        </w:rPr>
        <w:t>De forma paralela, se está en consulta la definición</w:t>
      </w:r>
      <w:r w:rsidR="00B07DE2">
        <w:rPr>
          <w:rFonts w:ascii="Montserrat" w:hAnsi="Montserrat" w:cs="Arial"/>
        </w:rPr>
        <w:t xml:space="preserve"> por</w:t>
      </w:r>
      <w:r w:rsidRPr="00F441B9">
        <w:rPr>
          <w:rFonts w:ascii="Montserrat" w:hAnsi="Montserrat" w:cs="Arial"/>
        </w:rPr>
        <w:t xml:space="preserve"> parte de la SHCP, </w:t>
      </w:r>
      <w:r w:rsidR="00B07DE2">
        <w:rPr>
          <w:rFonts w:ascii="Montserrat" w:hAnsi="Montserrat" w:cs="Arial"/>
        </w:rPr>
        <w:t xml:space="preserve">sobre </w:t>
      </w:r>
      <w:r w:rsidRPr="00F441B9">
        <w:rPr>
          <w:rFonts w:ascii="Montserrat" w:hAnsi="Montserrat" w:cs="Arial"/>
        </w:rPr>
        <w:t>la forma de cómo se registrarán presupuestal y contablemente los recursos provenientes del fideicomiso, así como las disposiciones normativas para su ejercicio, registro y rendición de cuentas.</w:t>
      </w:r>
    </w:p>
    <w:p w14:paraId="363FF3D8" w14:textId="01D0BA84" w:rsidR="00F441B9" w:rsidRPr="00F441B9" w:rsidRDefault="00F441B9" w:rsidP="00F441B9">
      <w:pPr>
        <w:tabs>
          <w:tab w:val="left" w:pos="6246"/>
        </w:tabs>
        <w:spacing w:after="120" w:line="240" w:lineRule="auto"/>
        <w:jc w:val="both"/>
        <w:rPr>
          <w:rFonts w:ascii="Montserrat" w:hAnsi="Montserrat" w:cs="Arial"/>
        </w:rPr>
      </w:pPr>
      <w:r w:rsidRPr="00F441B9">
        <w:rPr>
          <w:rFonts w:ascii="Montserrat" w:hAnsi="Montserrat" w:cs="Arial"/>
        </w:rPr>
        <w:t>Al cierre de cada proyecto, la OVD enviará oficio a la CAF, en el que indicará los montos de remanentes (recursos autogenerados) y la transferencia correspondiente</w:t>
      </w:r>
      <w:r w:rsidR="000D2094">
        <w:rPr>
          <w:rFonts w:ascii="Montserrat" w:hAnsi="Montserrat" w:cs="Arial"/>
        </w:rPr>
        <w:t>.</w:t>
      </w:r>
      <w:r w:rsidRPr="00F441B9">
        <w:rPr>
          <w:rFonts w:ascii="Montserrat" w:hAnsi="Montserrat" w:cs="Arial"/>
        </w:rPr>
        <w:t xml:space="preserve"> </w:t>
      </w:r>
      <w:r w:rsidR="000D2094">
        <w:rPr>
          <w:rFonts w:ascii="Montserrat" w:hAnsi="Montserrat" w:cs="Arial"/>
        </w:rPr>
        <w:t>É</w:t>
      </w:r>
      <w:r w:rsidRPr="00F441B9">
        <w:rPr>
          <w:rFonts w:ascii="Montserrat" w:hAnsi="Montserrat" w:cs="Arial"/>
        </w:rPr>
        <w:t xml:space="preserve">stos se registrarán como ingresos excedentes </w:t>
      </w:r>
      <w:r w:rsidR="00A26A7D">
        <w:rPr>
          <w:rFonts w:ascii="Montserrat" w:hAnsi="Montserrat" w:cs="Arial"/>
        </w:rPr>
        <w:t xml:space="preserve">a los programados (dependiendo del techo de recursos propios asignados en el presupuesto de egresos de la federación) </w:t>
      </w:r>
      <w:r w:rsidRPr="00F441B9">
        <w:rPr>
          <w:rFonts w:ascii="Montserrat" w:hAnsi="Montserrat" w:cs="Arial"/>
        </w:rPr>
        <w:t>y se concentrarán en una cuenta específica para su control y administración.</w:t>
      </w:r>
    </w:p>
    <w:p w14:paraId="4E7A7E7C" w14:textId="22E855B6" w:rsidR="00F441B9" w:rsidRPr="00F441B9" w:rsidRDefault="00F441B9" w:rsidP="00F441B9">
      <w:pPr>
        <w:tabs>
          <w:tab w:val="left" w:pos="6246"/>
        </w:tabs>
        <w:spacing w:after="120" w:line="240" w:lineRule="auto"/>
        <w:jc w:val="both"/>
        <w:rPr>
          <w:rFonts w:ascii="Montserrat" w:hAnsi="Montserrat" w:cs="Arial"/>
        </w:rPr>
      </w:pPr>
      <w:r w:rsidRPr="00F441B9">
        <w:rPr>
          <w:rFonts w:ascii="Montserrat" w:hAnsi="Montserrat" w:cs="Arial"/>
        </w:rPr>
        <w:t>La</w:t>
      </w:r>
      <w:r w:rsidR="0043273A">
        <w:rPr>
          <w:rFonts w:ascii="Montserrat" w:hAnsi="Montserrat" w:cs="Arial"/>
        </w:rPr>
        <w:t xml:space="preserve"> nueva forma de administrar y diferenciar los recursos incluirá </w:t>
      </w:r>
      <w:r w:rsidR="0064168A">
        <w:rPr>
          <w:rFonts w:ascii="Montserrat" w:hAnsi="Montserrat" w:cs="Arial"/>
        </w:rPr>
        <w:t>todos los procedimientos necesarios para garantizar en esta nueva forma de funcionamiento, la trazabilidad completa de los movimientos financieros asociados a proyectos</w:t>
      </w:r>
      <w:r w:rsidR="003931B3">
        <w:rPr>
          <w:rFonts w:ascii="Montserrat" w:hAnsi="Montserrat" w:cs="Arial"/>
        </w:rPr>
        <w:t xml:space="preserve"> </w:t>
      </w:r>
      <w:r w:rsidR="00FD1E8E">
        <w:rPr>
          <w:rFonts w:ascii="Montserrat" w:hAnsi="Montserrat" w:cs="Arial"/>
        </w:rPr>
        <w:t>con</w:t>
      </w:r>
      <w:r w:rsidR="0064168A">
        <w:rPr>
          <w:rFonts w:ascii="Montserrat" w:hAnsi="Montserrat" w:cs="Arial"/>
        </w:rPr>
        <w:t xml:space="preserve"> recursos externos</w:t>
      </w:r>
      <w:r w:rsidR="000A000B">
        <w:rPr>
          <w:rFonts w:ascii="Montserrat" w:hAnsi="Montserrat" w:cs="Arial"/>
        </w:rPr>
        <w:t xml:space="preserve"> en una sola área incluyendo los procesos de </w:t>
      </w:r>
      <w:r w:rsidR="00576EE8">
        <w:rPr>
          <w:rFonts w:ascii="Montserrat" w:hAnsi="Montserrat" w:cs="Arial"/>
        </w:rPr>
        <w:t xml:space="preserve">presupuestación y vinculación con las contrapartes, procedimientos asociados </w:t>
      </w:r>
      <w:r w:rsidR="0019667E">
        <w:rPr>
          <w:rFonts w:ascii="Montserrat" w:hAnsi="Montserrat" w:cs="Arial"/>
        </w:rPr>
        <w:t xml:space="preserve">a la ejecución de los proyectos y </w:t>
      </w:r>
      <w:r w:rsidR="00FD1E8E">
        <w:rPr>
          <w:rFonts w:ascii="Montserrat" w:hAnsi="Montserrat" w:cs="Arial"/>
        </w:rPr>
        <w:t xml:space="preserve">la </w:t>
      </w:r>
      <w:r w:rsidR="0019667E">
        <w:rPr>
          <w:rFonts w:ascii="Montserrat" w:hAnsi="Montserrat" w:cs="Arial"/>
        </w:rPr>
        <w:t>administración financiera de los recursos</w:t>
      </w:r>
      <w:r w:rsidR="003931B3">
        <w:rPr>
          <w:rFonts w:ascii="Montserrat" w:hAnsi="Montserrat" w:cs="Arial"/>
        </w:rPr>
        <w:t xml:space="preserve">, </w:t>
      </w:r>
      <w:r w:rsidR="000A000B">
        <w:rPr>
          <w:rFonts w:ascii="Montserrat" w:hAnsi="Montserrat" w:cs="Arial"/>
        </w:rPr>
        <w:t>registro de ingresos, egresos</w:t>
      </w:r>
      <w:r w:rsidR="00FD1E8E">
        <w:rPr>
          <w:rFonts w:ascii="Montserrat" w:hAnsi="Montserrat" w:cs="Arial"/>
        </w:rPr>
        <w:t xml:space="preserve">, </w:t>
      </w:r>
      <w:r w:rsidR="00E9083A">
        <w:rPr>
          <w:rFonts w:ascii="Montserrat" w:hAnsi="Montserrat" w:cs="Arial"/>
        </w:rPr>
        <w:t xml:space="preserve">facturación e </w:t>
      </w:r>
      <w:r w:rsidR="00FD1E8E">
        <w:rPr>
          <w:rFonts w:ascii="Montserrat" w:hAnsi="Montserrat" w:cs="Arial"/>
        </w:rPr>
        <w:t>impuestos</w:t>
      </w:r>
      <w:r w:rsidR="000A000B">
        <w:rPr>
          <w:rFonts w:ascii="Montserrat" w:hAnsi="Montserrat" w:cs="Arial"/>
        </w:rPr>
        <w:t xml:space="preserve"> y registro contable</w:t>
      </w:r>
      <w:r w:rsidR="0064168A">
        <w:rPr>
          <w:rFonts w:ascii="Montserrat" w:hAnsi="Montserrat" w:cs="Arial"/>
        </w:rPr>
        <w:t>, conforme a las Reglas de Operación y las guías técnicas que sean emitidas</w:t>
      </w:r>
      <w:r w:rsidR="000A000B">
        <w:rPr>
          <w:rFonts w:ascii="Montserrat" w:hAnsi="Montserrat" w:cs="Arial"/>
        </w:rPr>
        <w:t xml:space="preserve"> </w:t>
      </w:r>
      <w:r w:rsidR="00DF3459">
        <w:rPr>
          <w:rFonts w:ascii="Montserrat" w:hAnsi="Montserrat" w:cs="Arial"/>
        </w:rPr>
        <w:t xml:space="preserve">y los nuevos procesos optimizados que buscan reducir la carga administrativa, fortaleciendo la transparencia y trazabilidad de los recursos. </w:t>
      </w:r>
    </w:p>
    <w:p w14:paraId="0351F930" w14:textId="7C7C8BD1" w:rsidR="00F441B9" w:rsidRDefault="00F441B9" w:rsidP="00F441B9">
      <w:pPr>
        <w:tabs>
          <w:tab w:val="left" w:pos="6246"/>
        </w:tabs>
        <w:spacing w:after="120" w:line="240" w:lineRule="auto"/>
        <w:jc w:val="both"/>
        <w:rPr>
          <w:rFonts w:ascii="Montserrat" w:hAnsi="Montserrat" w:cs="Arial"/>
        </w:rPr>
      </w:pPr>
      <w:r w:rsidRPr="00F441B9">
        <w:rPr>
          <w:rFonts w:ascii="Montserrat" w:hAnsi="Montserrat" w:cs="Arial"/>
        </w:rPr>
        <w:t xml:space="preserve">En adición, la OVD enviará la integración de las retenciones y realizará la transferencia por el monto correspondiente y presentará de manera mensual la información financiera de las cuentas bancarias que administre, para que </w:t>
      </w:r>
      <w:r w:rsidR="00E123B1">
        <w:rPr>
          <w:rFonts w:ascii="Montserrat" w:hAnsi="Montserrat" w:cs="Arial"/>
        </w:rPr>
        <w:t>el CIDE</w:t>
      </w:r>
      <w:r w:rsidRPr="00F441B9">
        <w:rPr>
          <w:rFonts w:ascii="Montserrat" w:hAnsi="Montserrat" w:cs="Arial"/>
        </w:rPr>
        <w:t xml:space="preserve"> dé cumplimiento a las obligaciones fiscales que correspondan.</w:t>
      </w:r>
    </w:p>
    <w:p w14:paraId="510CCD88" w14:textId="0998955A" w:rsidR="009E5C23" w:rsidRDefault="009E5C23" w:rsidP="00F441B9">
      <w:pPr>
        <w:tabs>
          <w:tab w:val="left" w:pos="6246"/>
        </w:tabs>
        <w:spacing w:after="120" w:line="240" w:lineRule="auto"/>
        <w:jc w:val="both"/>
        <w:rPr>
          <w:rFonts w:ascii="Montserrat" w:hAnsi="Montserrat" w:cs="Arial"/>
        </w:rPr>
      </w:pPr>
      <w:r>
        <w:rPr>
          <w:rFonts w:ascii="Montserrat" w:hAnsi="Montserrat" w:cs="Arial"/>
        </w:rPr>
        <w:t xml:space="preserve">En el caso de los recursos autogenerados y los transferidos del </w:t>
      </w:r>
      <w:proofErr w:type="spellStart"/>
      <w:r>
        <w:rPr>
          <w:rFonts w:ascii="Montserrat" w:hAnsi="Montserrat" w:cs="Arial"/>
        </w:rPr>
        <w:t>FCyT</w:t>
      </w:r>
      <w:proofErr w:type="spellEnd"/>
      <w:r>
        <w:rPr>
          <w:rFonts w:ascii="Montserrat" w:hAnsi="Montserrat" w:cs="Arial"/>
        </w:rPr>
        <w:t xml:space="preserve"> a la tesorería del CIDE, su </w:t>
      </w:r>
      <w:r w:rsidR="00866FE8">
        <w:rPr>
          <w:rFonts w:ascii="Montserrat" w:hAnsi="Montserrat" w:cs="Arial"/>
        </w:rPr>
        <w:t xml:space="preserve">administración financiera, </w:t>
      </w:r>
      <w:r>
        <w:rPr>
          <w:rFonts w:ascii="Montserrat" w:hAnsi="Montserrat" w:cs="Arial"/>
        </w:rPr>
        <w:t xml:space="preserve">registro, uso y rendición de cuentas estará asociado a las reglas de operación </w:t>
      </w:r>
      <w:r w:rsidR="000F33A9">
        <w:rPr>
          <w:rFonts w:ascii="Montserrat" w:hAnsi="Montserrat" w:cs="Arial"/>
        </w:rPr>
        <w:t xml:space="preserve">específicas para regularlos, dentro del marco normativo que establece la LEP, LFPRH y </w:t>
      </w:r>
      <w:proofErr w:type="spellStart"/>
      <w:r w:rsidR="000F33A9">
        <w:rPr>
          <w:rFonts w:ascii="Montserrat" w:hAnsi="Montserrat" w:cs="Arial"/>
        </w:rPr>
        <w:t>LCyT</w:t>
      </w:r>
      <w:proofErr w:type="spellEnd"/>
      <w:r w:rsidR="000F33A9">
        <w:rPr>
          <w:rFonts w:ascii="Montserrat" w:hAnsi="Montserrat" w:cs="Arial"/>
        </w:rPr>
        <w:t>.</w:t>
      </w:r>
      <w:r w:rsidR="00866FE8">
        <w:rPr>
          <w:rFonts w:ascii="Montserrat" w:hAnsi="Montserrat" w:cs="Arial"/>
        </w:rPr>
        <w:t xml:space="preserve"> En ese sentido, </w:t>
      </w:r>
      <w:r w:rsidR="005557D7">
        <w:rPr>
          <w:rFonts w:ascii="Montserrat" w:hAnsi="Montserrat" w:cs="Arial"/>
        </w:rPr>
        <w:t xml:space="preserve">como se ha planteado en la propuesta de reglas de operación para este tipo de recursos, </w:t>
      </w:r>
      <w:r w:rsidR="00866FE8">
        <w:rPr>
          <w:rFonts w:ascii="Montserrat" w:hAnsi="Montserrat" w:cs="Arial"/>
        </w:rPr>
        <w:t xml:space="preserve">la presupuestación de los mismos estará </w:t>
      </w:r>
      <w:r w:rsidR="00866FE8">
        <w:rPr>
          <w:rFonts w:ascii="Montserrat" w:hAnsi="Montserrat" w:cs="Arial"/>
        </w:rPr>
        <w:lastRenderedPageBreak/>
        <w:t xml:space="preserve">coordinada </w:t>
      </w:r>
      <w:r w:rsidR="005557D7">
        <w:rPr>
          <w:rFonts w:ascii="Montserrat" w:hAnsi="Montserrat" w:cs="Arial"/>
        </w:rPr>
        <w:t>con apoyo de</w:t>
      </w:r>
      <w:r w:rsidR="00866FE8">
        <w:rPr>
          <w:rFonts w:ascii="Montserrat" w:hAnsi="Montserrat" w:cs="Arial"/>
        </w:rPr>
        <w:t xml:space="preserve"> la CAF</w:t>
      </w:r>
      <w:r w:rsidR="00D51EE4">
        <w:rPr>
          <w:rFonts w:ascii="Montserrat" w:hAnsi="Montserrat" w:cs="Arial"/>
        </w:rPr>
        <w:t xml:space="preserve"> y DRF </w:t>
      </w:r>
      <w:r w:rsidR="005557D7">
        <w:rPr>
          <w:rFonts w:ascii="Montserrat" w:hAnsi="Montserrat" w:cs="Arial"/>
        </w:rPr>
        <w:t xml:space="preserve">a partir de las determinaciones que realice el CAAD </w:t>
      </w:r>
      <w:r w:rsidR="00D51EE4">
        <w:rPr>
          <w:rFonts w:ascii="Montserrat" w:hAnsi="Montserrat" w:cs="Arial"/>
        </w:rPr>
        <w:t>y responderá a las necesidades de las unidades ejecutoras de gasto principalmente orientadas a la realización de actividades sustantivas del Centro</w:t>
      </w:r>
      <w:r w:rsidR="00D12227">
        <w:rPr>
          <w:rFonts w:ascii="Montserrat" w:hAnsi="Montserrat" w:cs="Arial"/>
        </w:rPr>
        <w:t xml:space="preserve"> y a la complementariedad de fuentes de financiamiento para el pago de estímulos al personal académico.</w:t>
      </w:r>
    </w:p>
    <w:p w14:paraId="10376961" w14:textId="73CE3B07" w:rsidR="00D12227" w:rsidRPr="00F441B9" w:rsidRDefault="00D12227" w:rsidP="00F441B9">
      <w:pPr>
        <w:tabs>
          <w:tab w:val="left" w:pos="6246"/>
        </w:tabs>
        <w:spacing w:after="120" w:line="240" w:lineRule="auto"/>
        <w:jc w:val="both"/>
        <w:rPr>
          <w:rFonts w:ascii="Montserrat" w:hAnsi="Montserrat" w:cs="Arial"/>
        </w:rPr>
      </w:pPr>
      <w:r>
        <w:rPr>
          <w:rFonts w:ascii="Montserrat" w:hAnsi="Montserrat" w:cs="Arial"/>
        </w:rPr>
        <w:t xml:space="preserve">Conforme a lo anterior, la depuración de las cuentas bancarias existentes a partir de las conciliaciones realizadas desde </w:t>
      </w:r>
      <w:r w:rsidR="003B60C6">
        <w:rPr>
          <w:rFonts w:ascii="Montserrat" w:hAnsi="Montserrat" w:cs="Arial"/>
        </w:rPr>
        <w:t xml:space="preserve">inicios de 2021 y su ordenamiento para atender </w:t>
      </w:r>
      <w:r w:rsidR="00481466">
        <w:rPr>
          <w:rFonts w:ascii="Montserrat" w:hAnsi="Montserrat" w:cs="Arial"/>
        </w:rPr>
        <w:t xml:space="preserve">a este nuevo esquema de operación llevarán a un funcionamiento más ágil de los procesos administrativos y financieros que se llevan a cabo con las áreas ejecutoras de gasto </w:t>
      </w:r>
      <w:r w:rsidR="00600B0D">
        <w:rPr>
          <w:rFonts w:ascii="Montserrat" w:hAnsi="Montserrat" w:cs="Arial"/>
        </w:rPr>
        <w:t xml:space="preserve">y las áreas financieras del CIDE. En este nuevo esquema, la DRF fortalecerá la visibilidad integral del manejo de los recursos del CIDE </w:t>
      </w:r>
      <w:r w:rsidR="00CB782D">
        <w:rPr>
          <w:rFonts w:ascii="Montserrat" w:hAnsi="Montserrat" w:cs="Arial"/>
        </w:rPr>
        <w:t xml:space="preserve">y estará en posibilidad de brindar informes comprehensivos de la situación financiera y fiscal del Centro. </w:t>
      </w:r>
    </w:p>
    <w:p w14:paraId="141B07CC" w14:textId="77777777" w:rsidR="00F441B9" w:rsidRPr="00F441B9" w:rsidRDefault="00F441B9" w:rsidP="00703C05">
      <w:pPr>
        <w:tabs>
          <w:tab w:val="left" w:pos="6246"/>
        </w:tabs>
        <w:spacing w:after="0" w:line="240" w:lineRule="auto"/>
        <w:jc w:val="both"/>
        <w:rPr>
          <w:rFonts w:ascii="Montserrat" w:hAnsi="Montserrat" w:cs="Arial"/>
        </w:rPr>
      </w:pPr>
    </w:p>
    <w:p w14:paraId="695198A2" w14:textId="33F6DDD6" w:rsidR="006048CF" w:rsidRPr="002C0F5B" w:rsidRDefault="001905A6" w:rsidP="001905A6">
      <w:pPr>
        <w:pStyle w:val="Prrafodelista"/>
        <w:numPr>
          <w:ilvl w:val="0"/>
          <w:numId w:val="12"/>
        </w:numPr>
        <w:tabs>
          <w:tab w:val="left" w:pos="2410"/>
        </w:tabs>
        <w:spacing w:after="120" w:line="240" w:lineRule="auto"/>
        <w:jc w:val="both"/>
        <w:outlineLvl w:val="2"/>
        <w:rPr>
          <w:rFonts w:ascii="Montserrat" w:hAnsi="Montserrat" w:cs="Arial"/>
          <w:b/>
          <w:bCs/>
        </w:rPr>
      </w:pPr>
      <w:bookmarkStart w:id="26" w:name="_Toc80556559"/>
      <w:r>
        <w:rPr>
          <w:rFonts w:ascii="Montserrat" w:hAnsi="Montserrat" w:cs="Arial"/>
          <w:b/>
          <w:bCs/>
        </w:rPr>
        <w:t>Sol</w:t>
      </w:r>
      <w:r w:rsidR="00FC48B1" w:rsidRPr="002C0F5B">
        <w:rPr>
          <w:rFonts w:ascii="Montserrat" w:hAnsi="Montserrat" w:cs="Arial"/>
          <w:b/>
          <w:bCs/>
        </w:rPr>
        <w:t xml:space="preserve">icitud para el uso, destino y registro de los recursos transferidos a la Tesorería del CIDE provenientes del </w:t>
      </w:r>
      <w:proofErr w:type="spellStart"/>
      <w:r w:rsidR="00FC48B1" w:rsidRPr="002C0F5B">
        <w:rPr>
          <w:rFonts w:ascii="Montserrat" w:hAnsi="Montserrat" w:cs="Arial"/>
          <w:b/>
          <w:bCs/>
        </w:rPr>
        <w:t>FCyT</w:t>
      </w:r>
      <w:proofErr w:type="spellEnd"/>
      <w:r w:rsidR="007E2EBB" w:rsidRPr="002C0F5B">
        <w:rPr>
          <w:rFonts w:ascii="Montserrat" w:hAnsi="Montserrat" w:cs="Arial"/>
          <w:b/>
          <w:bCs/>
        </w:rPr>
        <w:t>.</w:t>
      </w:r>
      <w:bookmarkEnd w:id="26"/>
    </w:p>
    <w:p w14:paraId="6AB95D14" w14:textId="25DBBE5C" w:rsidR="001A0EEB" w:rsidRPr="002C0F5B" w:rsidRDefault="001A0EEB" w:rsidP="001A0EEB">
      <w:pPr>
        <w:tabs>
          <w:tab w:val="left" w:pos="6246"/>
        </w:tabs>
        <w:spacing w:after="120" w:line="240" w:lineRule="auto"/>
        <w:jc w:val="both"/>
        <w:rPr>
          <w:rFonts w:ascii="Montserrat" w:hAnsi="Montserrat" w:cs="Arial"/>
        </w:rPr>
      </w:pPr>
      <w:r w:rsidRPr="002C0F5B">
        <w:rPr>
          <w:rFonts w:ascii="Montserrat" w:hAnsi="Montserrat" w:cs="Arial"/>
        </w:rPr>
        <w:t>Con fundamento en la Fracción IV del artículo 56 de la Ley de Ciencia y Tecnología, reformado mediante el Decreto publicado el 6 de noviembre de 2020 en el DOF, así como en lo previsto en el artículo 52 y 58 fracción II de la Ley Federal de las Entidades Paraestatales y en la fracción III del artículo 19 de la Ley Federal de Presupuesto y Responsabilidad Hacendaria, el Centro tiene la facultad, a través de su Órgano de Gobierno, de decidir el uso y destino de recursos autogenerados obtenidos a través de la enajenación de bienes o la prestación de servicios, por la participación en asociaciones, alianzas o nuevas empresas de base tecnológica, comercialización de propiedad intelectual e industrial, donativos o por cualquier otro concepto que pudiera generar beneficios al centro.</w:t>
      </w:r>
    </w:p>
    <w:p w14:paraId="18E4013D" w14:textId="618FA629" w:rsidR="00FC48B1" w:rsidRPr="002C0F5B" w:rsidRDefault="00CE0FBA" w:rsidP="00996F19">
      <w:pPr>
        <w:tabs>
          <w:tab w:val="left" w:pos="6246"/>
        </w:tabs>
        <w:spacing w:after="120" w:line="240" w:lineRule="auto"/>
        <w:jc w:val="both"/>
        <w:rPr>
          <w:rFonts w:ascii="Montserrat" w:hAnsi="Montserrat" w:cs="Arial"/>
        </w:rPr>
      </w:pPr>
      <w:r w:rsidRPr="002C0F5B">
        <w:rPr>
          <w:rFonts w:ascii="Montserrat" w:hAnsi="Montserrat" w:cs="Arial"/>
        </w:rPr>
        <w:t xml:space="preserve">En el marco de integración del Proyecto de presupuesto 2022, el 28 de julio, la SHCP a través de CONACYT, solicitó la proyección de la presupuestación de estos recursos no comprometidos que fueron transferidos del </w:t>
      </w:r>
      <w:proofErr w:type="spellStart"/>
      <w:r w:rsidRPr="002C0F5B">
        <w:rPr>
          <w:rFonts w:ascii="Montserrat" w:hAnsi="Montserrat" w:cs="Arial"/>
        </w:rPr>
        <w:t>FCyT</w:t>
      </w:r>
      <w:proofErr w:type="spellEnd"/>
      <w:r w:rsidRPr="002C0F5B">
        <w:rPr>
          <w:rFonts w:ascii="Montserrat" w:hAnsi="Montserrat" w:cs="Arial"/>
        </w:rPr>
        <w:t xml:space="preserve"> a la tesorería del CIDE para su uso.</w:t>
      </w:r>
    </w:p>
    <w:p w14:paraId="59A274ED" w14:textId="77777777" w:rsidR="00CE0FBA" w:rsidRPr="002C0F5B" w:rsidRDefault="00CE0FBA" w:rsidP="00CE0FBA">
      <w:pPr>
        <w:tabs>
          <w:tab w:val="left" w:pos="6246"/>
        </w:tabs>
        <w:spacing w:after="120" w:line="240" w:lineRule="auto"/>
        <w:jc w:val="both"/>
        <w:rPr>
          <w:rFonts w:ascii="Montserrat" w:hAnsi="Montserrat" w:cs="Arial"/>
        </w:rPr>
      </w:pPr>
      <w:r w:rsidRPr="002C0F5B">
        <w:rPr>
          <w:rFonts w:ascii="Montserrat" w:hAnsi="Montserrat" w:cs="Arial"/>
        </w:rPr>
        <w:t xml:space="preserve">Para ello se integró la información proyectando el uso de los recursos transferidos en un horizonte de tiempo de </w:t>
      </w:r>
      <w:r w:rsidRPr="002C0F5B">
        <w:rPr>
          <w:rFonts w:ascii="Montserrat" w:hAnsi="Montserrat" w:cs="Arial"/>
          <w:b/>
          <w:bCs/>
        </w:rPr>
        <w:t>cinco años</w:t>
      </w:r>
      <w:r w:rsidRPr="002C0F5B">
        <w:rPr>
          <w:rFonts w:ascii="Montserrat" w:hAnsi="Montserrat" w:cs="Arial"/>
        </w:rPr>
        <w:t>, tomando como premisa que es un recurso que se ha generado a partir del trabajo colectivo del Centro en los últimos 20 años y que su disponibilidad puede tomarse como complementaria al presupuesto que anualmente se asigna al CIDE en el PEF.</w:t>
      </w:r>
    </w:p>
    <w:p w14:paraId="5EE64A8F" w14:textId="7907C735" w:rsidR="00CE0FBA" w:rsidRPr="002C0F5B" w:rsidRDefault="00CE0FBA" w:rsidP="00CE0FBA">
      <w:pPr>
        <w:tabs>
          <w:tab w:val="left" w:pos="6246"/>
        </w:tabs>
        <w:spacing w:after="120" w:line="240" w:lineRule="auto"/>
        <w:jc w:val="both"/>
        <w:rPr>
          <w:rFonts w:ascii="Montserrat" w:hAnsi="Montserrat" w:cs="Arial"/>
        </w:rPr>
      </w:pPr>
      <w:r w:rsidRPr="002C0F5B">
        <w:rPr>
          <w:rFonts w:ascii="Montserrat" w:hAnsi="Montserrat" w:cs="Arial"/>
        </w:rPr>
        <w:t xml:space="preserve">La información está organizada por partida y programa presupuestario y responde a un ejercicio de identificación de necesidades que se ha integrado a lo largo de estos meses y que considera diferentes tipos de gasto: recursos para el pago de estímulos al personal académico (en sustitución de lo que antes se financiaba con el </w:t>
      </w:r>
      <w:proofErr w:type="spellStart"/>
      <w:r w:rsidRPr="002C0F5B">
        <w:rPr>
          <w:rFonts w:ascii="Montserrat" w:hAnsi="Montserrat" w:cs="Arial"/>
        </w:rPr>
        <w:t>FCyT</w:t>
      </w:r>
      <w:proofErr w:type="spellEnd"/>
      <w:r w:rsidRPr="002C0F5B">
        <w:rPr>
          <w:rFonts w:ascii="Montserrat" w:hAnsi="Montserrat" w:cs="Arial"/>
        </w:rPr>
        <w:t>) y gasto de operación e inversión para diferentes programas de apoyo (considerados en las reglas de operación que fueron enviadas a CONACYT para su valoración) conforme a lo siguiente:</w:t>
      </w:r>
    </w:p>
    <w:p w14:paraId="3A723976" w14:textId="338F58B6" w:rsidR="007277DC" w:rsidRPr="002C0F5B" w:rsidRDefault="006F0F1D" w:rsidP="00FA6F35">
      <w:pPr>
        <w:tabs>
          <w:tab w:val="left" w:pos="6246"/>
        </w:tabs>
        <w:spacing w:after="120" w:line="240" w:lineRule="auto"/>
        <w:jc w:val="center"/>
        <w:rPr>
          <w:rFonts w:ascii="Montserrat" w:hAnsi="Montserrat" w:cs="Arial"/>
        </w:rPr>
      </w:pPr>
      <w:r w:rsidRPr="002C0F5B">
        <w:rPr>
          <w:rFonts w:ascii="Montserrat" w:hAnsi="Montserrat"/>
          <w:noProof/>
        </w:rPr>
        <w:object w:dxaOrig="21402" w:dyaOrig="17071" w14:anchorId="33195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65pt;height:396.75pt;mso-width-percent:0;mso-height-percent:0;mso-width-percent:0;mso-height-percent:0" o:ole="">
            <v:imagedata r:id="rId8" o:title=""/>
          </v:shape>
          <o:OLEObject Type="Embed" ProgID="Excel.Sheet.12" ShapeID="_x0000_i1025" DrawAspect="Content" ObjectID="_1691213585" r:id="rId9"/>
        </w:object>
      </w:r>
    </w:p>
    <w:p w14:paraId="326B804D" w14:textId="77777777" w:rsidR="005F538B" w:rsidRPr="002C0F5B" w:rsidRDefault="005F538B" w:rsidP="00E31F24">
      <w:pPr>
        <w:tabs>
          <w:tab w:val="left" w:pos="6246"/>
        </w:tabs>
        <w:spacing w:after="120" w:line="240" w:lineRule="auto"/>
        <w:jc w:val="both"/>
        <w:rPr>
          <w:rFonts w:ascii="Montserrat" w:hAnsi="Montserrat" w:cs="Arial"/>
        </w:rPr>
      </w:pPr>
    </w:p>
    <w:p w14:paraId="3E4E7EC1" w14:textId="64618685" w:rsidR="001905A6" w:rsidRPr="001905A6" w:rsidRDefault="001905A6" w:rsidP="001905A6">
      <w:pPr>
        <w:pStyle w:val="Ttulo1"/>
        <w:spacing w:before="0" w:after="120" w:line="240" w:lineRule="auto"/>
        <w:rPr>
          <w:rFonts w:ascii="Montserrat" w:hAnsi="Montserrat" w:cs="Arial"/>
          <w:sz w:val="22"/>
          <w:szCs w:val="22"/>
        </w:rPr>
      </w:pPr>
      <w:bookmarkStart w:id="27" w:name="_Toc80556560"/>
      <w:r>
        <w:rPr>
          <w:rFonts w:ascii="Montserrat" w:hAnsi="Montserrat" w:cs="Arial"/>
          <w:sz w:val="22"/>
          <w:szCs w:val="22"/>
        </w:rPr>
        <w:t>IX</w:t>
      </w:r>
      <w:r w:rsidR="0013565A">
        <w:rPr>
          <w:rFonts w:ascii="Montserrat" w:hAnsi="Montserrat" w:cs="Arial"/>
          <w:sz w:val="22"/>
          <w:szCs w:val="22"/>
        </w:rPr>
        <w:t xml:space="preserve"> </w:t>
      </w:r>
      <w:r w:rsidR="0082185F" w:rsidRPr="002C0F5B">
        <w:rPr>
          <w:rFonts w:ascii="Montserrat" w:hAnsi="Montserrat" w:cs="Arial"/>
          <w:sz w:val="22"/>
          <w:szCs w:val="22"/>
        </w:rPr>
        <w:t xml:space="preserve">Seguimiento o </w:t>
      </w:r>
      <w:r w:rsidR="00C53928">
        <w:rPr>
          <w:rFonts w:ascii="Montserrat" w:hAnsi="Montserrat" w:cs="Arial"/>
          <w:sz w:val="22"/>
          <w:szCs w:val="22"/>
        </w:rPr>
        <w:t>a</w:t>
      </w:r>
      <w:r w:rsidR="0082185F" w:rsidRPr="002C0F5B">
        <w:rPr>
          <w:rFonts w:ascii="Montserrat" w:hAnsi="Montserrat" w:cs="Arial"/>
          <w:sz w:val="22"/>
          <w:szCs w:val="22"/>
        </w:rPr>
        <w:t>cciones pendientes</w:t>
      </w:r>
      <w:r w:rsidR="00436792" w:rsidRPr="002C0F5B">
        <w:rPr>
          <w:rFonts w:ascii="Montserrat" w:hAnsi="Montserrat" w:cs="Arial"/>
          <w:sz w:val="22"/>
          <w:szCs w:val="22"/>
        </w:rPr>
        <w:t xml:space="preserve"> </w:t>
      </w:r>
      <w:r w:rsidR="00C53928">
        <w:rPr>
          <w:rFonts w:ascii="Montserrat" w:hAnsi="Montserrat" w:cs="Arial"/>
          <w:sz w:val="22"/>
          <w:szCs w:val="22"/>
        </w:rPr>
        <w:t>o en proceso</w:t>
      </w:r>
      <w:bookmarkEnd w:id="27"/>
    </w:p>
    <w:p w14:paraId="6CBD8DEC" w14:textId="693B3C50" w:rsidR="009F78A4" w:rsidRPr="002C0F5B" w:rsidRDefault="009F78A4" w:rsidP="009F78A4">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Contar con la validación del CONACYT de las Políticas, reglas de operación y guías técnicas para uso de recursos autogenerados.</w:t>
      </w:r>
    </w:p>
    <w:p w14:paraId="3EFA75E5" w14:textId="23C240CD" w:rsidR="009F78A4" w:rsidRPr="002C0F5B" w:rsidRDefault="009F78A4" w:rsidP="009F78A4">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 xml:space="preserve">Someter al </w:t>
      </w:r>
      <w:r w:rsidR="00151585">
        <w:rPr>
          <w:rFonts w:ascii="Montserrat" w:hAnsi="Montserrat" w:cs="Arial"/>
        </w:rPr>
        <w:t>CD</w:t>
      </w:r>
      <w:r w:rsidRPr="002C0F5B">
        <w:rPr>
          <w:rFonts w:ascii="Montserrat" w:hAnsi="Montserrat" w:cs="Arial"/>
        </w:rPr>
        <w:t xml:space="preserve"> para la autorización de las Políticas, reglas de operación y guías técnicas para uso de recursos autogenerados.</w:t>
      </w:r>
    </w:p>
    <w:p w14:paraId="2989A00B" w14:textId="4906EE20" w:rsidR="009F78A4" w:rsidRPr="002C0F5B" w:rsidRDefault="009F78A4" w:rsidP="009F78A4">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Reformar los Lineamientos para el otorgamiento de estímulos al personal académico del CIDE</w:t>
      </w:r>
      <w:r w:rsidR="00577858">
        <w:rPr>
          <w:rFonts w:ascii="Montserrat" w:hAnsi="Montserrat" w:cs="Arial"/>
        </w:rPr>
        <w:t xml:space="preserve"> para incluir la modificación de la unidad de medida de pago de los estímulos y los estímulos por participación en proyectos del personal académico del CIDE</w:t>
      </w:r>
      <w:r w:rsidR="00AF2A98">
        <w:rPr>
          <w:rFonts w:ascii="Montserrat" w:hAnsi="Montserrat" w:cs="Arial"/>
        </w:rPr>
        <w:t>.</w:t>
      </w:r>
    </w:p>
    <w:p w14:paraId="1FCD9546" w14:textId="37CBB76C" w:rsidR="009F78A4" w:rsidRPr="002C0F5B" w:rsidRDefault="009F78A4" w:rsidP="009F78A4">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lastRenderedPageBreak/>
        <w:t>Con</w:t>
      </w:r>
      <w:r w:rsidR="00AF2A98">
        <w:rPr>
          <w:rFonts w:ascii="Montserrat" w:hAnsi="Montserrat" w:cs="Arial"/>
        </w:rPr>
        <w:t xml:space="preserve">tar con la determinación de la </w:t>
      </w:r>
      <w:r w:rsidRPr="002C0F5B">
        <w:rPr>
          <w:rFonts w:ascii="Montserrat" w:hAnsi="Montserrat" w:cs="Arial"/>
        </w:rPr>
        <w:t>naturaleza de los ingresos autogenerados, en el sentido de considerarlos como recursos propios, para lo cual, se deberá contar con políticas de registro, gasto y rendición de cuentas sobre el uso de estos recursos.</w:t>
      </w:r>
    </w:p>
    <w:p w14:paraId="4F29B750" w14:textId="41D8457E" w:rsidR="009F78A4" w:rsidRPr="002C0F5B" w:rsidRDefault="009F78A4" w:rsidP="009F78A4">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Planeación del presupuesto anual con recursos autogenerados.</w:t>
      </w:r>
    </w:p>
    <w:p w14:paraId="66702364" w14:textId="54700B6C" w:rsidR="004E64BC" w:rsidRPr="002C0F5B" w:rsidRDefault="004E64BC" w:rsidP="004E64BC">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 xml:space="preserve">Acordar con la Subsecretaría de Ingresos y la Subsecretaría de Egresos de la SHCP, la forma de registrar, ejercer y reportar el uso de los recursos transferidos del </w:t>
      </w:r>
      <w:proofErr w:type="spellStart"/>
      <w:r w:rsidRPr="002C0F5B">
        <w:rPr>
          <w:rFonts w:ascii="Montserrat" w:hAnsi="Montserrat" w:cs="Arial"/>
        </w:rPr>
        <w:t>FCyT</w:t>
      </w:r>
      <w:proofErr w:type="spellEnd"/>
      <w:r w:rsidRPr="002C0F5B">
        <w:rPr>
          <w:rFonts w:ascii="Montserrat" w:hAnsi="Montserrat" w:cs="Arial"/>
        </w:rPr>
        <w:t xml:space="preserve"> en atención al Decreto del 6 de noviembre de 2020, como un complemento a los recursos autorizados anualmente en el PEF. </w:t>
      </w:r>
    </w:p>
    <w:p w14:paraId="6EE14DBC" w14:textId="77777777" w:rsidR="004E64BC" w:rsidRPr="002C0F5B" w:rsidRDefault="004E64BC" w:rsidP="004E64BC">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 xml:space="preserve">Contar con la confirmación de criterio de la SHCP de que los recursos que se obtengan cada año por proyectos externos (adicionales a los ya transferidos del </w:t>
      </w:r>
      <w:proofErr w:type="spellStart"/>
      <w:r w:rsidRPr="002C0F5B">
        <w:rPr>
          <w:rFonts w:ascii="Montserrat" w:hAnsi="Montserrat" w:cs="Arial"/>
        </w:rPr>
        <w:t>FCyT</w:t>
      </w:r>
      <w:proofErr w:type="spellEnd"/>
      <w:r w:rsidRPr="002C0F5B">
        <w:rPr>
          <w:rFonts w:ascii="Montserrat" w:hAnsi="Montserrat" w:cs="Arial"/>
        </w:rPr>
        <w:t>), se considerarán ingresos propios excedentes al amparo del artículo 19 fracción III de la Ley Federal de Presupuesto y Responsabilidad Hacendaria y la Fracción IV del artículo 56 de la Ley de Ciencia y Tecnología.</w:t>
      </w:r>
    </w:p>
    <w:p w14:paraId="21AC4762" w14:textId="4F5D1E62" w:rsidR="009F78A4" w:rsidRDefault="009F78A4" w:rsidP="009F78A4">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Continuar con el proceso de extinción del Fideicomiso de Ciencia y Tecnología, conforme lo dispone el Decreto del de noviembre de 2020.</w:t>
      </w:r>
    </w:p>
    <w:p w14:paraId="426366C0" w14:textId="50D3F025" w:rsidR="000E3502" w:rsidRDefault="00CE69F6" w:rsidP="009F78A4">
      <w:pPr>
        <w:pStyle w:val="Prrafodelista"/>
        <w:numPr>
          <w:ilvl w:val="0"/>
          <w:numId w:val="5"/>
        </w:numPr>
        <w:tabs>
          <w:tab w:val="left" w:pos="6246"/>
        </w:tabs>
        <w:spacing w:after="120" w:line="240" w:lineRule="auto"/>
        <w:jc w:val="both"/>
        <w:rPr>
          <w:rFonts w:ascii="Montserrat" w:hAnsi="Montserrat" w:cs="Arial"/>
        </w:rPr>
      </w:pPr>
      <w:r>
        <w:rPr>
          <w:rFonts w:ascii="Montserrat" w:hAnsi="Montserrat" w:cs="Arial"/>
        </w:rPr>
        <w:t>Elaborar y poner a consideración del CD l</w:t>
      </w:r>
      <w:r w:rsidR="004C4719">
        <w:rPr>
          <w:rFonts w:ascii="Montserrat" w:hAnsi="Montserrat" w:cs="Arial"/>
        </w:rPr>
        <w:t>o</w:t>
      </w:r>
      <w:r>
        <w:rPr>
          <w:rFonts w:ascii="Montserrat" w:hAnsi="Montserrat" w:cs="Arial"/>
        </w:rPr>
        <w:t xml:space="preserve">s </w:t>
      </w:r>
      <w:r w:rsidR="004C4719">
        <w:rPr>
          <w:rFonts w:ascii="Montserrat" w:hAnsi="Montserrat" w:cs="Arial"/>
        </w:rPr>
        <w:t xml:space="preserve">Lineamientos para la </w:t>
      </w:r>
      <w:r>
        <w:rPr>
          <w:rFonts w:ascii="Montserrat" w:hAnsi="Montserrat" w:cs="Arial"/>
        </w:rPr>
        <w:t>Inversión de</w:t>
      </w:r>
      <w:r w:rsidR="004C4719">
        <w:rPr>
          <w:rFonts w:ascii="Montserrat" w:hAnsi="Montserrat" w:cs="Arial"/>
        </w:rPr>
        <w:t xml:space="preserve"> disponibilidades financieras del</w:t>
      </w:r>
      <w:r>
        <w:rPr>
          <w:rFonts w:ascii="Montserrat" w:hAnsi="Montserrat" w:cs="Arial"/>
        </w:rPr>
        <w:t xml:space="preserve"> CIDE.</w:t>
      </w:r>
    </w:p>
    <w:p w14:paraId="6DB09953" w14:textId="77777777" w:rsidR="001E7AE1" w:rsidRPr="001E7AE1" w:rsidRDefault="001E7AE1" w:rsidP="001E7AE1">
      <w:pPr>
        <w:tabs>
          <w:tab w:val="left" w:pos="6246"/>
        </w:tabs>
        <w:spacing w:after="0" w:line="240" w:lineRule="auto"/>
        <w:ind w:left="357"/>
        <w:jc w:val="both"/>
        <w:rPr>
          <w:rFonts w:ascii="Montserrat" w:hAnsi="Montserrat" w:cs="Arial"/>
        </w:rPr>
      </w:pPr>
    </w:p>
    <w:p w14:paraId="07536AE5" w14:textId="23005883" w:rsidR="0082185F" w:rsidRPr="001905A6" w:rsidRDefault="0082185F" w:rsidP="001905A6">
      <w:pPr>
        <w:pStyle w:val="Prrafodelista"/>
        <w:numPr>
          <w:ilvl w:val="0"/>
          <w:numId w:val="13"/>
        </w:numPr>
        <w:tabs>
          <w:tab w:val="left" w:pos="2410"/>
        </w:tabs>
        <w:spacing w:after="120" w:line="240" w:lineRule="auto"/>
        <w:jc w:val="both"/>
        <w:outlineLvl w:val="0"/>
        <w:rPr>
          <w:rFonts w:ascii="Montserrat" w:eastAsia="Times New Roman" w:hAnsi="Montserrat" w:cs="Arial"/>
          <w:b/>
          <w:bCs/>
        </w:rPr>
      </w:pPr>
      <w:bookmarkStart w:id="28" w:name="_Toc80556561"/>
      <w:r w:rsidRPr="001905A6">
        <w:rPr>
          <w:rFonts w:ascii="Montserrat" w:eastAsia="Times New Roman" w:hAnsi="Montserrat" w:cs="Arial"/>
          <w:b/>
          <w:bCs/>
        </w:rPr>
        <w:t>Resultados alcanzados</w:t>
      </w:r>
      <w:bookmarkEnd w:id="28"/>
      <w:r w:rsidRPr="001905A6">
        <w:rPr>
          <w:rFonts w:ascii="Montserrat" w:eastAsia="Times New Roman" w:hAnsi="Montserrat" w:cs="Arial"/>
          <w:b/>
          <w:bCs/>
        </w:rPr>
        <w:t xml:space="preserve"> </w:t>
      </w:r>
    </w:p>
    <w:p w14:paraId="26388CAA" w14:textId="5FE6341A" w:rsidR="0082185F" w:rsidRPr="002C0F5B" w:rsidRDefault="006F0A14" w:rsidP="006F0A14">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 xml:space="preserve">Se dio cumplimiento a lo que determina el </w:t>
      </w:r>
      <w:r w:rsidR="001A64B9" w:rsidRPr="002C0F5B">
        <w:rPr>
          <w:rFonts w:ascii="Montserrat" w:hAnsi="Montserrat" w:cs="Arial"/>
        </w:rPr>
        <w:t>artículo</w:t>
      </w:r>
      <w:r w:rsidRPr="002C0F5B">
        <w:rPr>
          <w:rFonts w:ascii="Montserrat" w:hAnsi="Montserrat" w:cs="Arial"/>
        </w:rPr>
        <w:t xml:space="preserve"> Séptimo Transitorio del Decreto del 6 de noviembre de 2020.</w:t>
      </w:r>
    </w:p>
    <w:p w14:paraId="634DA8A0" w14:textId="279D5F6A" w:rsidR="00F429D8" w:rsidRPr="002C0F5B" w:rsidRDefault="00F429D8" w:rsidP="00F429D8">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Se a</w:t>
      </w:r>
      <w:r w:rsidR="0069617B">
        <w:rPr>
          <w:rFonts w:ascii="Montserrat" w:hAnsi="Montserrat" w:cs="Arial"/>
        </w:rPr>
        <w:t>brió la</w:t>
      </w:r>
      <w:r w:rsidRPr="002C0F5B">
        <w:rPr>
          <w:rFonts w:ascii="Montserrat" w:hAnsi="Montserrat" w:cs="Arial"/>
        </w:rPr>
        <w:t xml:space="preserve"> cuenta con Banorte en la que al 30 de junio se concentraron los recursos del </w:t>
      </w:r>
      <w:proofErr w:type="spellStart"/>
      <w:r w:rsidRPr="002C0F5B">
        <w:rPr>
          <w:rFonts w:ascii="Montserrat" w:hAnsi="Montserrat" w:cs="Arial"/>
        </w:rPr>
        <w:t>FCyT</w:t>
      </w:r>
      <w:proofErr w:type="spellEnd"/>
      <w:r w:rsidRPr="002C0F5B">
        <w:rPr>
          <w:rFonts w:ascii="Montserrat" w:hAnsi="Montserrat" w:cs="Arial"/>
        </w:rPr>
        <w:t xml:space="preserve"> a la Tesorería del CIDE. </w:t>
      </w:r>
    </w:p>
    <w:p w14:paraId="1826D364" w14:textId="77777777" w:rsidR="00F429D8" w:rsidRPr="002C0F5B" w:rsidRDefault="00F429D8" w:rsidP="00F429D8">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 xml:space="preserve">Se llevó a cabo el contrato de intermediación financiera a nombre del CIDE, mediante el cual el fiduciario traspaso los títulos BONOS y UDIBONOS que se tenían invertidos en el fideicomiso a la Tesorería del CIDE. </w:t>
      </w:r>
    </w:p>
    <w:p w14:paraId="6C43733B" w14:textId="1B61ABCA" w:rsidR="006F0A14" w:rsidRPr="002C0F5B" w:rsidRDefault="00F429D8" w:rsidP="00F429D8">
      <w:pPr>
        <w:pStyle w:val="Prrafodelista"/>
        <w:numPr>
          <w:ilvl w:val="0"/>
          <w:numId w:val="5"/>
        </w:numPr>
        <w:tabs>
          <w:tab w:val="left" w:pos="6246"/>
        </w:tabs>
        <w:spacing w:after="120" w:line="240" w:lineRule="auto"/>
        <w:jc w:val="both"/>
        <w:rPr>
          <w:rFonts w:ascii="Montserrat" w:hAnsi="Montserrat" w:cs="Arial"/>
        </w:rPr>
      </w:pPr>
      <w:r w:rsidRPr="002C0F5B">
        <w:rPr>
          <w:rFonts w:ascii="Montserrat" w:hAnsi="Montserrat" w:cs="Arial"/>
        </w:rPr>
        <w:t xml:space="preserve">Se </w:t>
      </w:r>
      <w:r w:rsidR="002D114D">
        <w:rPr>
          <w:rFonts w:ascii="Montserrat" w:hAnsi="Montserrat" w:cs="Arial"/>
        </w:rPr>
        <w:t>encuentra</w:t>
      </w:r>
      <w:r w:rsidRPr="002C0F5B">
        <w:rPr>
          <w:rFonts w:ascii="Montserrat" w:hAnsi="Montserrat" w:cs="Arial"/>
        </w:rPr>
        <w:t xml:space="preserve"> en revisión el Proyecto del Convenio de extinción enviado por el Fiduciario.</w:t>
      </w:r>
    </w:p>
    <w:p w14:paraId="62791572" w14:textId="3973D9EB" w:rsidR="0082185F" w:rsidRPr="00E04C60" w:rsidRDefault="0082185F" w:rsidP="00E04C60">
      <w:pPr>
        <w:tabs>
          <w:tab w:val="left" w:pos="2410"/>
        </w:tabs>
        <w:spacing w:after="120" w:line="240" w:lineRule="auto"/>
        <w:jc w:val="both"/>
        <w:outlineLvl w:val="0"/>
        <w:rPr>
          <w:rFonts w:ascii="Montserrat" w:eastAsia="Times New Roman" w:hAnsi="Montserrat" w:cs="Arial"/>
          <w:b/>
          <w:bCs/>
        </w:rPr>
      </w:pPr>
    </w:p>
    <w:sectPr w:rsidR="0082185F" w:rsidRPr="00E04C60" w:rsidSect="00581596">
      <w:headerReference w:type="default" r:id="rId10"/>
      <w:footerReference w:type="default" r:id="rId11"/>
      <w:pgSz w:w="12240" w:h="15840" w:code="1"/>
      <w:pgMar w:top="851" w:right="1134" w:bottom="737"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98BF" w14:textId="77777777" w:rsidR="00D672D1" w:rsidRDefault="00D672D1">
      <w:pPr>
        <w:spacing w:after="0" w:line="240" w:lineRule="auto"/>
      </w:pPr>
      <w:r>
        <w:separator/>
      </w:r>
    </w:p>
  </w:endnote>
  <w:endnote w:type="continuationSeparator" w:id="0">
    <w:p w14:paraId="2FB19F0F" w14:textId="77777777" w:rsidR="00D672D1" w:rsidRDefault="00D6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ontserrat">
    <w:altName w:val="Calibri"/>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ova Cond">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0849" w14:textId="77777777" w:rsidR="00581596" w:rsidRPr="00CB19B0" w:rsidRDefault="00581596">
    <w:pPr>
      <w:pStyle w:val="Piedepgina"/>
      <w:jc w:val="right"/>
      <w:rPr>
        <w:b/>
      </w:rPr>
    </w:pPr>
    <w:r>
      <w:rPr>
        <w:b/>
      </w:rPr>
      <w:t xml:space="preserve">_________________________________________________________________________________________  </w:t>
    </w:r>
    <w:r w:rsidRPr="00CB19B0">
      <w:rPr>
        <w:b/>
      </w:rPr>
      <w:fldChar w:fldCharType="begin"/>
    </w:r>
    <w:r w:rsidRPr="00CB19B0">
      <w:rPr>
        <w:b/>
      </w:rPr>
      <w:instrText xml:space="preserve"> PAGE   \* MERGEFORMAT </w:instrText>
    </w:r>
    <w:r w:rsidRPr="00CB19B0">
      <w:rPr>
        <w:b/>
      </w:rPr>
      <w:fldChar w:fldCharType="separate"/>
    </w:r>
    <w:r w:rsidR="000F4757">
      <w:rPr>
        <w:b/>
        <w:noProof/>
      </w:rPr>
      <w:t>29</w:t>
    </w:r>
    <w:r w:rsidRPr="00CB19B0">
      <w:rPr>
        <w:b/>
      </w:rPr>
      <w:fldChar w:fldCharType="end"/>
    </w:r>
  </w:p>
  <w:p w14:paraId="4CB28DCB" w14:textId="77777777" w:rsidR="00581596" w:rsidRDefault="0058159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7E035" w14:textId="77777777" w:rsidR="00D672D1" w:rsidRDefault="00D672D1">
      <w:pPr>
        <w:spacing w:after="0" w:line="240" w:lineRule="auto"/>
      </w:pPr>
      <w:r>
        <w:separator/>
      </w:r>
    </w:p>
  </w:footnote>
  <w:footnote w:type="continuationSeparator" w:id="0">
    <w:p w14:paraId="6FB32EA2" w14:textId="77777777" w:rsidR="00D672D1" w:rsidRDefault="00D67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89F63" w14:textId="77777777" w:rsidR="00581596" w:rsidRDefault="00581596" w:rsidP="00581596">
    <w:pPr>
      <w:spacing w:after="0"/>
      <w:rPr>
        <w:rFonts w:ascii="Arial" w:hAnsi="Arial" w:cs="Arial"/>
        <w:b/>
        <w:sz w:val="24"/>
        <w:szCs w:val="24"/>
      </w:rPr>
    </w:pPr>
    <w:r>
      <w:rPr>
        <w:rFonts w:ascii="Arial" w:hAnsi="Arial" w:cs="Arial"/>
        <w:b/>
        <w:noProof/>
        <w:sz w:val="24"/>
        <w:szCs w:val="24"/>
        <w:lang w:val="es-ES_tradnl" w:eastAsia="es-ES_tradnl"/>
      </w:rPr>
      <w:drawing>
        <wp:anchor distT="0" distB="0" distL="114300" distR="114300" simplePos="0" relativeHeight="251659264" behindDoc="1" locked="0" layoutInCell="1" allowOverlap="1" wp14:anchorId="243AA877" wp14:editId="795DB485">
          <wp:simplePos x="0" y="0"/>
          <wp:positionH relativeFrom="column">
            <wp:posOffset>177165</wp:posOffset>
          </wp:positionH>
          <wp:positionV relativeFrom="paragraph">
            <wp:posOffset>-30480</wp:posOffset>
          </wp:positionV>
          <wp:extent cx="579755" cy="818515"/>
          <wp:effectExtent l="0" t="0" r="0" b="635"/>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755" cy="818515"/>
                  </a:xfrm>
                  <a:prstGeom prst="rect">
                    <a:avLst/>
                  </a:prstGeom>
                  <a:noFill/>
                </pic:spPr>
              </pic:pic>
            </a:graphicData>
          </a:graphic>
          <wp14:sizeRelH relativeFrom="page">
            <wp14:pctWidth>0</wp14:pctWidth>
          </wp14:sizeRelH>
          <wp14:sizeRelV relativeFrom="page">
            <wp14:pctHeight>0</wp14:pctHeight>
          </wp14:sizeRelV>
        </wp:anchor>
      </w:drawing>
    </w:r>
  </w:p>
  <w:p w14:paraId="56E1892E" w14:textId="2BFB712A" w:rsidR="00581596" w:rsidRPr="002C0F5B" w:rsidRDefault="00581596" w:rsidP="00F1374B">
    <w:pPr>
      <w:pBdr>
        <w:bottom w:val="single" w:sz="18" w:space="1" w:color="auto"/>
      </w:pBdr>
      <w:spacing w:after="0" w:line="240" w:lineRule="auto"/>
      <w:ind w:left="567"/>
      <w:jc w:val="right"/>
      <w:rPr>
        <w:rFonts w:ascii="Montserrat" w:hAnsi="Montserrat" w:cs="Arial"/>
        <w:b/>
        <w:sz w:val="28"/>
        <w:szCs w:val="28"/>
      </w:rPr>
    </w:pPr>
    <w:r w:rsidRPr="002C0F5B">
      <w:rPr>
        <w:rFonts w:ascii="Montserrat" w:hAnsi="Montserrat" w:cs="Arial"/>
        <w:b/>
        <w:sz w:val="28"/>
        <w:szCs w:val="28"/>
      </w:rPr>
      <w:t>Centro de Investigación y Docencia Económicas A. C.</w:t>
    </w:r>
  </w:p>
  <w:p w14:paraId="68D939B0" w14:textId="38FC4774" w:rsidR="00581596" w:rsidRDefault="00581596" w:rsidP="003474F3">
    <w:pPr>
      <w:pBdr>
        <w:bottom w:val="single" w:sz="18" w:space="1" w:color="auto"/>
      </w:pBdr>
      <w:spacing w:after="0" w:line="240" w:lineRule="auto"/>
      <w:ind w:left="567"/>
      <w:jc w:val="right"/>
      <w:rPr>
        <w:rFonts w:ascii="Arial Nova Cond" w:hAnsi="Arial Nova Cond" w:cs="Arial"/>
        <w:b/>
        <w:sz w:val="28"/>
        <w:szCs w:val="28"/>
      </w:rPr>
    </w:pPr>
    <w:r w:rsidRPr="002C0F5B">
      <w:rPr>
        <w:rFonts w:ascii="Montserrat" w:hAnsi="Montserrat" w:cs="Arial"/>
        <w:b/>
        <w:sz w:val="28"/>
        <w:szCs w:val="28"/>
      </w:rPr>
      <w:t>Memoria documental – Fideicomiso de Ciencia y Tecnología</w:t>
    </w:r>
  </w:p>
  <w:p w14:paraId="31A425D6" w14:textId="77777777" w:rsidR="00581596" w:rsidRDefault="00581596" w:rsidP="003474F3">
    <w:pPr>
      <w:pBdr>
        <w:bottom w:val="single" w:sz="18" w:space="1" w:color="auto"/>
      </w:pBdr>
      <w:spacing w:after="0" w:line="240" w:lineRule="auto"/>
      <w:ind w:left="567"/>
      <w:jc w:val="right"/>
      <w:rPr>
        <w:rFonts w:ascii="Arial Nova Cond" w:hAnsi="Arial Nova Cond" w:cs="Arial"/>
        <w:b/>
        <w:sz w:val="28"/>
        <w:szCs w:val="28"/>
      </w:rPr>
    </w:pPr>
  </w:p>
  <w:p w14:paraId="55C51DD4" w14:textId="40AA43C7" w:rsidR="00581596" w:rsidRDefault="00581596" w:rsidP="003474F3">
    <w:pPr>
      <w:spacing w:after="0" w:line="240" w:lineRule="auto"/>
      <w:ind w:left="567"/>
      <w:jc w:val="right"/>
      <w:rPr>
        <w:rFonts w:ascii="Arial Nova Cond" w:hAnsi="Arial Nova Cond" w:cs="Arial"/>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240A3"/>
    <w:multiLevelType w:val="hybridMultilevel"/>
    <w:tmpl w:val="F502D3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56449E8"/>
    <w:multiLevelType w:val="hybridMultilevel"/>
    <w:tmpl w:val="0B1204BA"/>
    <w:lvl w:ilvl="0" w:tplc="634E26D4">
      <w:start w:val="1"/>
      <w:numFmt w:val="lowerLetter"/>
      <w:lvlText w:val="%1."/>
      <w:lvlJc w:val="left"/>
      <w:pPr>
        <w:ind w:left="1386" w:hanging="360"/>
      </w:pPr>
      <w:rPr>
        <w:rFonts w:hint="default"/>
      </w:rPr>
    </w:lvl>
    <w:lvl w:ilvl="1" w:tplc="080A0019" w:tentative="1">
      <w:start w:val="1"/>
      <w:numFmt w:val="lowerLetter"/>
      <w:lvlText w:val="%2."/>
      <w:lvlJc w:val="left"/>
      <w:pPr>
        <w:ind w:left="2106" w:hanging="360"/>
      </w:pPr>
    </w:lvl>
    <w:lvl w:ilvl="2" w:tplc="080A001B">
      <w:start w:val="1"/>
      <w:numFmt w:val="lowerRoman"/>
      <w:lvlText w:val="%3."/>
      <w:lvlJc w:val="right"/>
      <w:pPr>
        <w:ind w:left="2826" w:hanging="180"/>
      </w:pPr>
    </w:lvl>
    <w:lvl w:ilvl="3" w:tplc="080A000F" w:tentative="1">
      <w:start w:val="1"/>
      <w:numFmt w:val="decimal"/>
      <w:lvlText w:val="%4."/>
      <w:lvlJc w:val="left"/>
      <w:pPr>
        <w:ind w:left="3546" w:hanging="360"/>
      </w:pPr>
    </w:lvl>
    <w:lvl w:ilvl="4" w:tplc="080A0019" w:tentative="1">
      <w:start w:val="1"/>
      <w:numFmt w:val="lowerLetter"/>
      <w:lvlText w:val="%5."/>
      <w:lvlJc w:val="left"/>
      <w:pPr>
        <w:ind w:left="4266" w:hanging="360"/>
      </w:pPr>
    </w:lvl>
    <w:lvl w:ilvl="5" w:tplc="080A001B" w:tentative="1">
      <w:start w:val="1"/>
      <w:numFmt w:val="lowerRoman"/>
      <w:lvlText w:val="%6."/>
      <w:lvlJc w:val="right"/>
      <w:pPr>
        <w:ind w:left="4986" w:hanging="180"/>
      </w:pPr>
    </w:lvl>
    <w:lvl w:ilvl="6" w:tplc="080A000F" w:tentative="1">
      <w:start w:val="1"/>
      <w:numFmt w:val="decimal"/>
      <w:lvlText w:val="%7."/>
      <w:lvlJc w:val="left"/>
      <w:pPr>
        <w:ind w:left="5706" w:hanging="360"/>
      </w:pPr>
    </w:lvl>
    <w:lvl w:ilvl="7" w:tplc="080A0019" w:tentative="1">
      <w:start w:val="1"/>
      <w:numFmt w:val="lowerLetter"/>
      <w:lvlText w:val="%8."/>
      <w:lvlJc w:val="left"/>
      <w:pPr>
        <w:ind w:left="6426" w:hanging="360"/>
      </w:pPr>
    </w:lvl>
    <w:lvl w:ilvl="8" w:tplc="080A001B" w:tentative="1">
      <w:start w:val="1"/>
      <w:numFmt w:val="lowerRoman"/>
      <w:lvlText w:val="%9."/>
      <w:lvlJc w:val="right"/>
      <w:pPr>
        <w:ind w:left="7146" w:hanging="180"/>
      </w:pPr>
    </w:lvl>
  </w:abstractNum>
  <w:abstractNum w:abstractNumId="2" w15:restartNumberingAfterBreak="0">
    <w:nsid w:val="2A47213C"/>
    <w:multiLevelType w:val="hybridMultilevel"/>
    <w:tmpl w:val="3E3273C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B981C59"/>
    <w:multiLevelType w:val="hybridMultilevel"/>
    <w:tmpl w:val="CD549C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C57320D"/>
    <w:multiLevelType w:val="hybridMultilevel"/>
    <w:tmpl w:val="84F072B6"/>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DF54D23"/>
    <w:multiLevelType w:val="hybridMultilevel"/>
    <w:tmpl w:val="121E8AA4"/>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449D7E98"/>
    <w:multiLevelType w:val="hybridMultilevel"/>
    <w:tmpl w:val="FBE2A394"/>
    <w:lvl w:ilvl="0" w:tplc="DE5AD5DC">
      <w:start w:val="1"/>
      <w:numFmt w:val="upperRoman"/>
      <w:lvlText w:val="%1."/>
      <w:lvlJc w:val="right"/>
      <w:pPr>
        <w:ind w:left="720" w:hanging="360"/>
      </w:pPr>
      <w:rPr>
        <w:rFonts w:hint="default"/>
        <w:sz w:val="24"/>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6737137"/>
    <w:multiLevelType w:val="hybridMultilevel"/>
    <w:tmpl w:val="4DA2A3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BA25554"/>
    <w:multiLevelType w:val="hybridMultilevel"/>
    <w:tmpl w:val="83664E46"/>
    <w:lvl w:ilvl="0" w:tplc="EF7A9E4E">
      <w:start w:val="6"/>
      <w:numFmt w:val="bullet"/>
      <w:lvlText w:val=""/>
      <w:lvlJc w:val="left"/>
      <w:pPr>
        <w:ind w:left="502" w:hanging="360"/>
      </w:pPr>
      <w:rPr>
        <w:rFonts w:ascii="Symbol" w:eastAsia="Calibri" w:hAnsi="Symbol" w:cs="Aria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9" w15:restartNumberingAfterBreak="0">
    <w:nsid w:val="4BF5386F"/>
    <w:multiLevelType w:val="hybridMultilevel"/>
    <w:tmpl w:val="51405FC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5F4F270D"/>
    <w:multiLevelType w:val="hybridMultilevel"/>
    <w:tmpl w:val="45E6EFE4"/>
    <w:lvl w:ilvl="0" w:tplc="D50257A8">
      <w:start w:val="10"/>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1953FBD"/>
    <w:multiLevelType w:val="hybridMultilevel"/>
    <w:tmpl w:val="284C35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2207D42"/>
    <w:multiLevelType w:val="hybridMultilevel"/>
    <w:tmpl w:val="1F02E698"/>
    <w:lvl w:ilvl="0" w:tplc="080A001B">
      <w:start w:val="1"/>
      <w:numFmt w:val="lowerRoman"/>
      <w:lvlText w:val="%1."/>
      <w:lvlJc w:val="right"/>
      <w:pPr>
        <w:ind w:left="2340" w:hanging="360"/>
      </w:pPr>
    </w:lvl>
    <w:lvl w:ilvl="1" w:tplc="080A0019" w:tentative="1">
      <w:start w:val="1"/>
      <w:numFmt w:val="lowerLetter"/>
      <w:lvlText w:val="%2."/>
      <w:lvlJc w:val="left"/>
      <w:pPr>
        <w:ind w:left="3060" w:hanging="360"/>
      </w:p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num w:numId="1">
    <w:abstractNumId w:val="6"/>
  </w:num>
  <w:num w:numId="2">
    <w:abstractNumId w:val="8"/>
  </w:num>
  <w:num w:numId="3">
    <w:abstractNumId w:val="4"/>
  </w:num>
  <w:num w:numId="4">
    <w:abstractNumId w:val="2"/>
  </w:num>
  <w:num w:numId="5">
    <w:abstractNumId w:val="3"/>
  </w:num>
  <w:num w:numId="6">
    <w:abstractNumId w:val="11"/>
  </w:num>
  <w:num w:numId="7">
    <w:abstractNumId w:val="5"/>
  </w:num>
  <w:num w:numId="8">
    <w:abstractNumId w:val="7"/>
  </w:num>
  <w:num w:numId="9">
    <w:abstractNumId w:val="0"/>
  </w:num>
  <w:num w:numId="10">
    <w:abstractNumId w:val="9"/>
  </w:num>
  <w:num w:numId="11">
    <w:abstractNumId w:val="12"/>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85F"/>
    <w:rsid w:val="000075BB"/>
    <w:rsid w:val="00010D79"/>
    <w:rsid w:val="000121D1"/>
    <w:rsid w:val="000123E8"/>
    <w:rsid w:val="000127A0"/>
    <w:rsid w:val="00012B32"/>
    <w:rsid w:val="00013744"/>
    <w:rsid w:val="00014B9B"/>
    <w:rsid w:val="00020B9A"/>
    <w:rsid w:val="00021937"/>
    <w:rsid w:val="00022D2B"/>
    <w:rsid w:val="00022FDF"/>
    <w:rsid w:val="000257D8"/>
    <w:rsid w:val="00025CFB"/>
    <w:rsid w:val="00030089"/>
    <w:rsid w:val="00030CD3"/>
    <w:rsid w:val="00032553"/>
    <w:rsid w:val="00032F1C"/>
    <w:rsid w:val="000361D9"/>
    <w:rsid w:val="00037ACE"/>
    <w:rsid w:val="00041225"/>
    <w:rsid w:val="00042B50"/>
    <w:rsid w:val="000430D8"/>
    <w:rsid w:val="00043310"/>
    <w:rsid w:val="000461D0"/>
    <w:rsid w:val="0005397F"/>
    <w:rsid w:val="00054ABB"/>
    <w:rsid w:val="00055690"/>
    <w:rsid w:val="0005670D"/>
    <w:rsid w:val="00057DD1"/>
    <w:rsid w:val="00062691"/>
    <w:rsid w:val="00065724"/>
    <w:rsid w:val="00066088"/>
    <w:rsid w:val="00066D11"/>
    <w:rsid w:val="00070319"/>
    <w:rsid w:val="00070466"/>
    <w:rsid w:val="00072615"/>
    <w:rsid w:val="00072BA0"/>
    <w:rsid w:val="00076806"/>
    <w:rsid w:val="00076DE5"/>
    <w:rsid w:val="0007743E"/>
    <w:rsid w:val="000832A6"/>
    <w:rsid w:val="0008374C"/>
    <w:rsid w:val="0008667F"/>
    <w:rsid w:val="00092312"/>
    <w:rsid w:val="00092AC5"/>
    <w:rsid w:val="00094641"/>
    <w:rsid w:val="00095432"/>
    <w:rsid w:val="00097744"/>
    <w:rsid w:val="000A000B"/>
    <w:rsid w:val="000A00B3"/>
    <w:rsid w:val="000A0A47"/>
    <w:rsid w:val="000A0E23"/>
    <w:rsid w:val="000A14A1"/>
    <w:rsid w:val="000A195D"/>
    <w:rsid w:val="000A29C0"/>
    <w:rsid w:val="000A2FA0"/>
    <w:rsid w:val="000A392D"/>
    <w:rsid w:val="000A6CC9"/>
    <w:rsid w:val="000A6E53"/>
    <w:rsid w:val="000A7FAE"/>
    <w:rsid w:val="000B0AB5"/>
    <w:rsid w:val="000B4AEA"/>
    <w:rsid w:val="000B567E"/>
    <w:rsid w:val="000B5D50"/>
    <w:rsid w:val="000C11CE"/>
    <w:rsid w:val="000C37A0"/>
    <w:rsid w:val="000C3BF5"/>
    <w:rsid w:val="000C3C2E"/>
    <w:rsid w:val="000C4709"/>
    <w:rsid w:val="000C5E16"/>
    <w:rsid w:val="000C600C"/>
    <w:rsid w:val="000C643B"/>
    <w:rsid w:val="000C76C6"/>
    <w:rsid w:val="000D0AEB"/>
    <w:rsid w:val="000D16B4"/>
    <w:rsid w:val="000D2094"/>
    <w:rsid w:val="000D4F76"/>
    <w:rsid w:val="000D723F"/>
    <w:rsid w:val="000E010C"/>
    <w:rsid w:val="000E0124"/>
    <w:rsid w:val="000E0234"/>
    <w:rsid w:val="000E188E"/>
    <w:rsid w:val="000E3502"/>
    <w:rsid w:val="000E3E14"/>
    <w:rsid w:val="000E570A"/>
    <w:rsid w:val="000E5A58"/>
    <w:rsid w:val="000E6BED"/>
    <w:rsid w:val="000E74B8"/>
    <w:rsid w:val="000F1251"/>
    <w:rsid w:val="000F244E"/>
    <w:rsid w:val="000F27B0"/>
    <w:rsid w:val="000F33A9"/>
    <w:rsid w:val="000F3EB4"/>
    <w:rsid w:val="000F4757"/>
    <w:rsid w:val="000F5FD6"/>
    <w:rsid w:val="000F6065"/>
    <w:rsid w:val="000F647A"/>
    <w:rsid w:val="000F6F6E"/>
    <w:rsid w:val="00100CAA"/>
    <w:rsid w:val="001018C1"/>
    <w:rsid w:val="00103BC5"/>
    <w:rsid w:val="00103CE9"/>
    <w:rsid w:val="00105DB2"/>
    <w:rsid w:val="00110F88"/>
    <w:rsid w:val="00113A7D"/>
    <w:rsid w:val="001149E4"/>
    <w:rsid w:val="001172FF"/>
    <w:rsid w:val="001178D3"/>
    <w:rsid w:val="00121034"/>
    <w:rsid w:val="001222B9"/>
    <w:rsid w:val="0012279D"/>
    <w:rsid w:val="0012288D"/>
    <w:rsid w:val="00122AA3"/>
    <w:rsid w:val="001246B3"/>
    <w:rsid w:val="00125AE9"/>
    <w:rsid w:val="00125C8F"/>
    <w:rsid w:val="00133E39"/>
    <w:rsid w:val="0013565A"/>
    <w:rsid w:val="001359A6"/>
    <w:rsid w:val="0014155C"/>
    <w:rsid w:val="00143C14"/>
    <w:rsid w:val="00144684"/>
    <w:rsid w:val="00146FDB"/>
    <w:rsid w:val="0015092A"/>
    <w:rsid w:val="00151585"/>
    <w:rsid w:val="00155DF9"/>
    <w:rsid w:val="001562E1"/>
    <w:rsid w:val="001647CA"/>
    <w:rsid w:val="00164970"/>
    <w:rsid w:val="00164B54"/>
    <w:rsid w:val="00164C99"/>
    <w:rsid w:val="0016673F"/>
    <w:rsid w:val="00172B4B"/>
    <w:rsid w:val="00175617"/>
    <w:rsid w:val="00175F83"/>
    <w:rsid w:val="0017699D"/>
    <w:rsid w:val="00180421"/>
    <w:rsid w:val="00180B82"/>
    <w:rsid w:val="00180BEC"/>
    <w:rsid w:val="001824E8"/>
    <w:rsid w:val="001828A4"/>
    <w:rsid w:val="0018295A"/>
    <w:rsid w:val="00182DFF"/>
    <w:rsid w:val="001837C5"/>
    <w:rsid w:val="001838F3"/>
    <w:rsid w:val="0018486E"/>
    <w:rsid w:val="001862D3"/>
    <w:rsid w:val="0018687B"/>
    <w:rsid w:val="00186924"/>
    <w:rsid w:val="00190549"/>
    <w:rsid w:val="001905A6"/>
    <w:rsid w:val="0019209C"/>
    <w:rsid w:val="001954E5"/>
    <w:rsid w:val="00195BCA"/>
    <w:rsid w:val="00195C5D"/>
    <w:rsid w:val="0019667E"/>
    <w:rsid w:val="001A0C60"/>
    <w:rsid w:val="001A0E95"/>
    <w:rsid w:val="001A0EEB"/>
    <w:rsid w:val="001A103F"/>
    <w:rsid w:val="001A1193"/>
    <w:rsid w:val="001A3DF4"/>
    <w:rsid w:val="001A64B9"/>
    <w:rsid w:val="001A6C58"/>
    <w:rsid w:val="001A6DAB"/>
    <w:rsid w:val="001A6EEA"/>
    <w:rsid w:val="001B0E7C"/>
    <w:rsid w:val="001B32AC"/>
    <w:rsid w:val="001B57AE"/>
    <w:rsid w:val="001B742A"/>
    <w:rsid w:val="001C2A1C"/>
    <w:rsid w:val="001C3DEB"/>
    <w:rsid w:val="001C3FE3"/>
    <w:rsid w:val="001C4E11"/>
    <w:rsid w:val="001C5F8D"/>
    <w:rsid w:val="001D1C81"/>
    <w:rsid w:val="001D7ED7"/>
    <w:rsid w:val="001E083F"/>
    <w:rsid w:val="001E156A"/>
    <w:rsid w:val="001E288A"/>
    <w:rsid w:val="001E28E7"/>
    <w:rsid w:val="001E3A08"/>
    <w:rsid w:val="001E437C"/>
    <w:rsid w:val="001E4A50"/>
    <w:rsid w:val="001E7AE1"/>
    <w:rsid w:val="001F0140"/>
    <w:rsid w:val="001F2048"/>
    <w:rsid w:val="001F6866"/>
    <w:rsid w:val="001F6A87"/>
    <w:rsid w:val="001F7397"/>
    <w:rsid w:val="00202BE7"/>
    <w:rsid w:val="00203E3D"/>
    <w:rsid w:val="00206D3B"/>
    <w:rsid w:val="00210D11"/>
    <w:rsid w:val="002141B8"/>
    <w:rsid w:val="00215622"/>
    <w:rsid w:val="00216CA4"/>
    <w:rsid w:val="00223780"/>
    <w:rsid w:val="002241CA"/>
    <w:rsid w:val="0022481B"/>
    <w:rsid w:val="00224F1C"/>
    <w:rsid w:val="00225E62"/>
    <w:rsid w:val="00226BE7"/>
    <w:rsid w:val="00233624"/>
    <w:rsid w:val="002342F3"/>
    <w:rsid w:val="00236472"/>
    <w:rsid w:val="0024120C"/>
    <w:rsid w:val="00241402"/>
    <w:rsid w:val="00247E23"/>
    <w:rsid w:val="00252639"/>
    <w:rsid w:val="00252932"/>
    <w:rsid w:val="00253895"/>
    <w:rsid w:val="00255C16"/>
    <w:rsid w:val="002573C4"/>
    <w:rsid w:val="00260733"/>
    <w:rsid w:val="00260E4B"/>
    <w:rsid w:val="00261CC3"/>
    <w:rsid w:val="0026291F"/>
    <w:rsid w:val="00263B0B"/>
    <w:rsid w:val="002661DF"/>
    <w:rsid w:val="0026622E"/>
    <w:rsid w:val="00266E54"/>
    <w:rsid w:val="00267A7A"/>
    <w:rsid w:val="0027080E"/>
    <w:rsid w:val="00270B45"/>
    <w:rsid w:val="00275F1B"/>
    <w:rsid w:val="0027685D"/>
    <w:rsid w:val="0027740C"/>
    <w:rsid w:val="00277E2E"/>
    <w:rsid w:val="00281672"/>
    <w:rsid w:val="00283FFA"/>
    <w:rsid w:val="002841C2"/>
    <w:rsid w:val="00284708"/>
    <w:rsid w:val="00284D65"/>
    <w:rsid w:val="002853C8"/>
    <w:rsid w:val="00286960"/>
    <w:rsid w:val="00287EB0"/>
    <w:rsid w:val="00290F48"/>
    <w:rsid w:val="002916E7"/>
    <w:rsid w:val="00291CB9"/>
    <w:rsid w:val="00292D20"/>
    <w:rsid w:val="00294AFA"/>
    <w:rsid w:val="00295E7C"/>
    <w:rsid w:val="002971A7"/>
    <w:rsid w:val="002A05BD"/>
    <w:rsid w:val="002A12EC"/>
    <w:rsid w:val="002A1A91"/>
    <w:rsid w:val="002A2495"/>
    <w:rsid w:val="002A5213"/>
    <w:rsid w:val="002B0210"/>
    <w:rsid w:val="002B6142"/>
    <w:rsid w:val="002C0F5B"/>
    <w:rsid w:val="002C1432"/>
    <w:rsid w:val="002C1868"/>
    <w:rsid w:val="002C3F60"/>
    <w:rsid w:val="002C4FC8"/>
    <w:rsid w:val="002C5CA1"/>
    <w:rsid w:val="002C5FBD"/>
    <w:rsid w:val="002C67D0"/>
    <w:rsid w:val="002C7D8B"/>
    <w:rsid w:val="002D114D"/>
    <w:rsid w:val="002D1928"/>
    <w:rsid w:val="002D26E3"/>
    <w:rsid w:val="002D400A"/>
    <w:rsid w:val="002D5BDE"/>
    <w:rsid w:val="002D5E26"/>
    <w:rsid w:val="002D6007"/>
    <w:rsid w:val="002D69A1"/>
    <w:rsid w:val="002E18DD"/>
    <w:rsid w:val="002E3E31"/>
    <w:rsid w:val="002E3EDD"/>
    <w:rsid w:val="002E716D"/>
    <w:rsid w:val="002E79E3"/>
    <w:rsid w:val="002F0FA9"/>
    <w:rsid w:val="002F122B"/>
    <w:rsid w:val="002F33FD"/>
    <w:rsid w:val="002F3B2B"/>
    <w:rsid w:val="002F42D7"/>
    <w:rsid w:val="002F4F6F"/>
    <w:rsid w:val="002F5806"/>
    <w:rsid w:val="002F62A3"/>
    <w:rsid w:val="002F6F54"/>
    <w:rsid w:val="002F6F8C"/>
    <w:rsid w:val="00300BCC"/>
    <w:rsid w:val="00302E7C"/>
    <w:rsid w:val="0030346F"/>
    <w:rsid w:val="00303B86"/>
    <w:rsid w:val="00303D1F"/>
    <w:rsid w:val="00304978"/>
    <w:rsid w:val="00304C80"/>
    <w:rsid w:val="00307ACE"/>
    <w:rsid w:val="003100A4"/>
    <w:rsid w:val="00314D85"/>
    <w:rsid w:val="00315FEA"/>
    <w:rsid w:val="00317606"/>
    <w:rsid w:val="003203AF"/>
    <w:rsid w:val="0032057A"/>
    <w:rsid w:val="00321F27"/>
    <w:rsid w:val="00324F35"/>
    <w:rsid w:val="00327F50"/>
    <w:rsid w:val="0033075F"/>
    <w:rsid w:val="0033299F"/>
    <w:rsid w:val="00333627"/>
    <w:rsid w:val="00334046"/>
    <w:rsid w:val="00334310"/>
    <w:rsid w:val="0033696E"/>
    <w:rsid w:val="00336C6A"/>
    <w:rsid w:val="00342BD3"/>
    <w:rsid w:val="00343644"/>
    <w:rsid w:val="00345318"/>
    <w:rsid w:val="00345976"/>
    <w:rsid w:val="003474F3"/>
    <w:rsid w:val="00353F9A"/>
    <w:rsid w:val="00355F9E"/>
    <w:rsid w:val="00371A9C"/>
    <w:rsid w:val="00371B69"/>
    <w:rsid w:val="00371C1B"/>
    <w:rsid w:val="00371F0C"/>
    <w:rsid w:val="00375A82"/>
    <w:rsid w:val="00377581"/>
    <w:rsid w:val="00385814"/>
    <w:rsid w:val="00385853"/>
    <w:rsid w:val="00386E4D"/>
    <w:rsid w:val="00391493"/>
    <w:rsid w:val="00391A1D"/>
    <w:rsid w:val="00392299"/>
    <w:rsid w:val="00392A3C"/>
    <w:rsid w:val="003931B3"/>
    <w:rsid w:val="003938E7"/>
    <w:rsid w:val="003943E6"/>
    <w:rsid w:val="00394C4E"/>
    <w:rsid w:val="003951F1"/>
    <w:rsid w:val="00396223"/>
    <w:rsid w:val="00396BDC"/>
    <w:rsid w:val="003973A7"/>
    <w:rsid w:val="00397638"/>
    <w:rsid w:val="00397674"/>
    <w:rsid w:val="003A0A5E"/>
    <w:rsid w:val="003A1550"/>
    <w:rsid w:val="003A2594"/>
    <w:rsid w:val="003A2661"/>
    <w:rsid w:val="003A2F3E"/>
    <w:rsid w:val="003A4AC2"/>
    <w:rsid w:val="003A4EAF"/>
    <w:rsid w:val="003A4EB7"/>
    <w:rsid w:val="003A6228"/>
    <w:rsid w:val="003B03FF"/>
    <w:rsid w:val="003B04FB"/>
    <w:rsid w:val="003B050A"/>
    <w:rsid w:val="003B0E17"/>
    <w:rsid w:val="003B34C0"/>
    <w:rsid w:val="003B3DC1"/>
    <w:rsid w:val="003B44AF"/>
    <w:rsid w:val="003B60C6"/>
    <w:rsid w:val="003C0924"/>
    <w:rsid w:val="003C2BEC"/>
    <w:rsid w:val="003C31F3"/>
    <w:rsid w:val="003C3452"/>
    <w:rsid w:val="003C4781"/>
    <w:rsid w:val="003C4E07"/>
    <w:rsid w:val="003C58FA"/>
    <w:rsid w:val="003C5E23"/>
    <w:rsid w:val="003C65FB"/>
    <w:rsid w:val="003D0A62"/>
    <w:rsid w:val="003D25FD"/>
    <w:rsid w:val="003D26DF"/>
    <w:rsid w:val="003D288C"/>
    <w:rsid w:val="003D355D"/>
    <w:rsid w:val="003D4A4E"/>
    <w:rsid w:val="003D68B1"/>
    <w:rsid w:val="003E0F6D"/>
    <w:rsid w:val="003E1472"/>
    <w:rsid w:val="003E6726"/>
    <w:rsid w:val="003F2E5A"/>
    <w:rsid w:val="00400AC6"/>
    <w:rsid w:val="00402038"/>
    <w:rsid w:val="00403CC6"/>
    <w:rsid w:val="00404F4F"/>
    <w:rsid w:val="00405461"/>
    <w:rsid w:val="0040596E"/>
    <w:rsid w:val="004059BA"/>
    <w:rsid w:val="00406E57"/>
    <w:rsid w:val="00410D7B"/>
    <w:rsid w:val="00411101"/>
    <w:rsid w:val="004119D3"/>
    <w:rsid w:val="00415531"/>
    <w:rsid w:val="00415CDF"/>
    <w:rsid w:val="00416FAE"/>
    <w:rsid w:val="004205CB"/>
    <w:rsid w:val="00421125"/>
    <w:rsid w:val="004218AB"/>
    <w:rsid w:val="004231A0"/>
    <w:rsid w:val="004246DB"/>
    <w:rsid w:val="00427DF1"/>
    <w:rsid w:val="00431465"/>
    <w:rsid w:val="0043273A"/>
    <w:rsid w:val="0043334F"/>
    <w:rsid w:val="0043413C"/>
    <w:rsid w:val="00434CDF"/>
    <w:rsid w:val="004357C0"/>
    <w:rsid w:val="00436792"/>
    <w:rsid w:val="004369FA"/>
    <w:rsid w:val="00436A44"/>
    <w:rsid w:val="00436C25"/>
    <w:rsid w:val="00440C44"/>
    <w:rsid w:val="004443D5"/>
    <w:rsid w:val="00444C44"/>
    <w:rsid w:val="00444FE6"/>
    <w:rsid w:val="00446674"/>
    <w:rsid w:val="00446F26"/>
    <w:rsid w:val="0044757C"/>
    <w:rsid w:val="00451308"/>
    <w:rsid w:val="0045173F"/>
    <w:rsid w:val="00451B31"/>
    <w:rsid w:val="00451F93"/>
    <w:rsid w:val="00457BB7"/>
    <w:rsid w:val="004622DF"/>
    <w:rsid w:val="00463C01"/>
    <w:rsid w:val="0046553B"/>
    <w:rsid w:val="00466F1A"/>
    <w:rsid w:val="00466FEE"/>
    <w:rsid w:val="004676F1"/>
    <w:rsid w:val="00467D90"/>
    <w:rsid w:val="00470F3A"/>
    <w:rsid w:val="004725E1"/>
    <w:rsid w:val="004727BD"/>
    <w:rsid w:val="00472D5C"/>
    <w:rsid w:val="00474606"/>
    <w:rsid w:val="00477445"/>
    <w:rsid w:val="00477982"/>
    <w:rsid w:val="00480F68"/>
    <w:rsid w:val="00481466"/>
    <w:rsid w:val="00482616"/>
    <w:rsid w:val="00482D0E"/>
    <w:rsid w:val="00486804"/>
    <w:rsid w:val="00491B09"/>
    <w:rsid w:val="00491F71"/>
    <w:rsid w:val="00494047"/>
    <w:rsid w:val="004940F3"/>
    <w:rsid w:val="004968A5"/>
    <w:rsid w:val="00496B5A"/>
    <w:rsid w:val="00497153"/>
    <w:rsid w:val="004975EF"/>
    <w:rsid w:val="004A158E"/>
    <w:rsid w:val="004A46B7"/>
    <w:rsid w:val="004A4E13"/>
    <w:rsid w:val="004A5A39"/>
    <w:rsid w:val="004B2CAD"/>
    <w:rsid w:val="004B4B8C"/>
    <w:rsid w:val="004B5348"/>
    <w:rsid w:val="004B5A68"/>
    <w:rsid w:val="004B5C3E"/>
    <w:rsid w:val="004B653A"/>
    <w:rsid w:val="004C38AB"/>
    <w:rsid w:val="004C4719"/>
    <w:rsid w:val="004C54FC"/>
    <w:rsid w:val="004D107D"/>
    <w:rsid w:val="004D2D6F"/>
    <w:rsid w:val="004D3395"/>
    <w:rsid w:val="004D6088"/>
    <w:rsid w:val="004D6E5B"/>
    <w:rsid w:val="004E28DA"/>
    <w:rsid w:val="004E3869"/>
    <w:rsid w:val="004E420E"/>
    <w:rsid w:val="004E5A18"/>
    <w:rsid w:val="004E5A1D"/>
    <w:rsid w:val="004E60AF"/>
    <w:rsid w:val="004E64BC"/>
    <w:rsid w:val="004E6E34"/>
    <w:rsid w:val="004F4F74"/>
    <w:rsid w:val="004F567A"/>
    <w:rsid w:val="004F5787"/>
    <w:rsid w:val="004F5C0A"/>
    <w:rsid w:val="004F5CCB"/>
    <w:rsid w:val="004F603E"/>
    <w:rsid w:val="004F6F2A"/>
    <w:rsid w:val="005001E3"/>
    <w:rsid w:val="00500C9D"/>
    <w:rsid w:val="005030DA"/>
    <w:rsid w:val="00503F83"/>
    <w:rsid w:val="005044DA"/>
    <w:rsid w:val="00504D3F"/>
    <w:rsid w:val="00513265"/>
    <w:rsid w:val="00514314"/>
    <w:rsid w:val="00514B58"/>
    <w:rsid w:val="005154EF"/>
    <w:rsid w:val="00516D69"/>
    <w:rsid w:val="00516ECD"/>
    <w:rsid w:val="005214B4"/>
    <w:rsid w:val="00521A61"/>
    <w:rsid w:val="00522411"/>
    <w:rsid w:val="00523806"/>
    <w:rsid w:val="0052450D"/>
    <w:rsid w:val="00524CFA"/>
    <w:rsid w:val="00525482"/>
    <w:rsid w:val="0052602B"/>
    <w:rsid w:val="0052606A"/>
    <w:rsid w:val="005262A9"/>
    <w:rsid w:val="00533B93"/>
    <w:rsid w:val="005356B2"/>
    <w:rsid w:val="00535A84"/>
    <w:rsid w:val="0053657D"/>
    <w:rsid w:val="00536CE8"/>
    <w:rsid w:val="005374A6"/>
    <w:rsid w:val="00541F0D"/>
    <w:rsid w:val="00542C27"/>
    <w:rsid w:val="00544196"/>
    <w:rsid w:val="005445ED"/>
    <w:rsid w:val="00545B2E"/>
    <w:rsid w:val="00546D45"/>
    <w:rsid w:val="00550393"/>
    <w:rsid w:val="00550603"/>
    <w:rsid w:val="00550D6F"/>
    <w:rsid w:val="005525F6"/>
    <w:rsid w:val="00552B2F"/>
    <w:rsid w:val="00552F9D"/>
    <w:rsid w:val="0055502D"/>
    <w:rsid w:val="005557D7"/>
    <w:rsid w:val="00555E30"/>
    <w:rsid w:val="0055743F"/>
    <w:rsid w:val="005602D3"/>
    <w:rsid w:val="0056351E"/>
    <w:rsid w:val="00563BCE"/>
    <w:rsid w:val="00564E64"/>
    <w:rsid w:val="00570116"/>
    <w:rsid w:val="00570DA5"/>
    <w:rsid w:val="00570E57"/>
    <w:rsid w:val="00571FAC"/>
    <w:rsid w:val="00574317"/>
    <w:rsid w:val="00576EE8"/>
    <w:rsid w:val="00577798"/>
    <w:rsid w:val="00577858"/>
    <w:rsid w:val="00577B89"/>
    <w:rsid w:val="00580465"/>
    <w:rsid w:val="00581596"/>
    <w:rsid w:val="0058269C"/>
    <w:rsid w:val="00582AC2"/>
    <w:rsid w:val="00583768"/>
    <w:rsid w:val="00584859"/>
    <w:rsid w:val="005849DE"/>
    <w:rsid w:val="00585280"/>
    <w:rsid w:val="005854F1"/>
    <w:rsid w:val="0058683A"/>
    <w:rsid w:val="00586F05"/>
    <w:rsid w:val="00587052"/>
    <w:rsid w:val="0059422C"/>
    <w:rsid w:val="0059618A"/>
    <w:rsid w:val="0059745A"/>
    <w:rsid w:val="00597E6E"/>
    <w:rsid w:val="005A1D54"/>
    <w:rsid w:val="005A232D"/>
    <w:rsid w:val="005A26D8"/>
    <w:rsid w:val="005A337B"/>
    <w:rsid w:val="005A3CE8"/>
    <w:rsid w:val="005A4202"/>
    <w:rsid w:val="005A4EB6"/>
    <w:rsid w:val="005A5DFC"/>
    <w:rsid w:val="005A6DAE"/>
    <w:rsid w:val="005B320E"/>
    <w:rsid w:val="005B37D3"/>
    <w:rsid w:val="005B3B46"/>
    <w:rsid w:val="005B3CC9"/>
    <w:rsid w:val="005B53E5"/>
    <w:rsid w:val="005B6DCC"/>
    <w:rsid w:val="005C0660"/>
    <w:rsid w:val="005C0C08"/>
    <w:rsid w:val="005C1E9F"/>
    <w:rsid w:val="005C2910"/>
    <w:rsid w:val="005C320E"/>
    <w:rsid w:val="005C34B4"/>
    <w:rsid w:val="005C4EE0"/>
    <w:rsid w:val="005C727B"/>
    <w:rsid w:val="005C7F0F"/>
    <w:rsid w:val="005D13B9"/>
    <w:rsid w:val="005D2F43"/>
    <w:rsid w:val="005D4DAB"/>
    <w:rsid w:val="005E1B57"/>
    <w:rsid w:val="005E3276"/>
    <w:rsid w:val="005E4FDD"/>
    <w:rsid w:val="005E670D"/>
    <w:rsid w:val="005E725B"/>
    <w:rsid w:val="005E72A1"/>
    <w:rsid w:val="005F21E2"/>
    <w:rsid w:val="005F29B1"/>
    <w:rsid w:val="005F538B"/>
    <w:rsid w:val="005F5DDF"/>
    <w:rsid w:val="005F5FFA"/>
    <w:rsid w:val="005F6B15"/>
    <w:rsid w:val="005F7FD8"/>
    <w:rsid w:val="00600B0D"/>
    <w:rsid w:val="0060240E"/>
    <w:rsid w:val="00602E85"/>
    <w:rsid w:val="006048CF"/>
    <w:rsid w:val="0060604C"/>
    <w:rsid w:val="00607349"/>
    <w:rsid w:val="006101D5"/>
    <w:rsid w:val="0061150B"/>
    <w:rsid w:val="00612DED"/>
    <w:rsid w:val="00612E16"/>
    <w:rsid w:val="00614188"/>
    <w:rsid w:val="0061502C"/>
    <w:rsid w:val="00615891"/>
    <w:rsid w:val="006162B3"/>
    <w:rsid w:val="00616D34"/>
    <w:rsid w:val="00616ED8"/>
    <w:rsid w:val="006201CF"/>
    <w:rsid w:val="006206D6"/>
    <w:rsid w:val="0062135D"/>
    <w:rsid w:val="00621FCB"/>
    <w:rsid w:val="00622023"/>
    <w:rsid w:val="00623BFD"/>
    <w:rsid w:val="00626103"/>
    <w:rsid w:val="00626649"/>
    <w:rsid w:val="00630DEC"/>
    <w:rsid w:val="00631894"/>
    <w:rsid w:val="00631F74"/>
    <w:rsid w:val="00632CBF"/>
    <w:rsid w:val="00633FE0"/>
    <w:rsid w:val="00634D81"/>
    <w:rsid w:val="00636A2A"/>
    <w:rsid w:val="00637275"/>
    <w:rsid w:val="00640A3E"/>
    <w:rsid w:val="0064168A"/>
    <w:rsid w:val="006437E3"/>
    <w:rsid w:val="0064488B"/>
    <w:rsid w:val="00646335"/>
    <w:rsid w:val="006473A0"/>
    <w:rsid w:val="0065120F"/>
    <w:rsid w:val="00651F8A"/>
    <w:rsid w:val="006538F8"/>
    <w:rsid w:val="00656C91"/>
    <w:rsid w:val="00657AF4"/>
    <w:rsid w:val="00661723"/>
    <w:rsid w:val="00661AE4"/>
    <w:rsid w:val="00661BDB"/>
    <w:rsid w:val="00662404"/>
    <w:rsid w:val="00662406"/>
    <w:rsid w:val="00663F3C"/>
    <w:rsid w:val="0066419D"/>
    <w:rsid w:val="006648F0"/>
    <w:rsid w:val="00665667"/>
    <w:rsid w:val="00665BE5"/>
    <w:rsid w:val="0066728F"/>
    <w:rsid w:val="006674E2"/>
    <w:rsid w:val="00670D4F"/>
    <w:rsid w:val="0067157E"/>
    <w:rsid w:val="0067657C"/>
    <w:rsid w:val="00676A18"/>
    <w:rsid w:val="00677051"/>
    <w:rsid w:val="006778D4"/>
    <w:rsid w:val="00680099"/>
    <w:rsid w:val="00680904"/>
    <w:rsid w:val="006811CD"/>
    <w:rsid w:val="006857BE"/>
    <w:rsid w:val="006877C9"/>
    <w:rsid w:val="00690249"/>
    <w:rsid w:val="006914D6"/>
    <w:rsid w:val="00691DE9"/>
    <w:rsid w:val="00692F0E"/>
    <w:rsid w:val="00693597"/>
    <w:rsid w:val="00693E6C"/>
    <w:rsid w:val="00694C41"/>
    <w:rsid w:val="00694D49"/>
    <w:rsid w:val="00695331"/>
    <w:rsid w:val="0069617B"/>
    <w:rsid w:val="00696C88"/>
    <w:rsid w:val="006A089B"/>
    <w:rsid w:val="006A0CCE"/>
    <w:rsid w:val="006A0ED2"/>
    <w:rsid w:val="006B004A"/>
    <w:rsid w:val="006B0374"/>
    <w:rsid w:val="006B0880"/>
    <w:rsid w:val="006B1106"/>
    <w:rsid w:val="006B1901"/>
    <w:rsid w:val="006B2E51"/>
    <w:rsid w:val="006C0B3F"/>
    <w:rsid w:val="006C0D89"/>
    <w:rsid w:val="006C2820"/>
    <w:rsid w:val="006C28C8"/>
    <w:rsid w:val="006C3345"/>
    <w:rsid w:val="006C3BB2"/>
    <w:rsid w:val="006C5382"/>
    <w:rsid w:val="006C68F0"/>
    <w:rsid w:val="006C6A93"/>
    <w:rsid w:val="006C6C4E"/>
    <w:rsid w:val="006C7EA4"/>
    <w:rsid w:val="006D0B2D"/>
    <w:rsid w:val="006D14D9"/>
    <w:rsid w:val="006D1A72"/>
    <w:rsid w:val="006D2E55"/>
    <w:rsid w:val="006D349F"/>
    <w:rsid w:val="006D48C9"/>
    <w:rsid w:val="006D4D9C"/>
    <w:rsid w:val="006E0E70"/>
    <w:rsid w:val="006E1AD8"/>
    <w:rsid w:val="006E280C"/>
    <w:rsid w:val="006E3B87"/>
    <w:rsid w:val="006E4637"/>
    <w:rsid w:val="006E5A3A"/>
    <w:rsid w:val="006E6888"/>
    <w:rsid w:val="006E71F6"/>
    <w:rsid w:val="006F0700"/>
    <w:rsid w:val="006F0A14"/>
    <w:rsid w:val="006F0F1D"/>
    <w:rsid w:val="006F155D"/>
    <w:rsid w:val="006F1AE9"/>
    <w:rsid w:val="006F52AC"/>
    <w:rsid w:val="006F653C"/>
    <w:rsid w:val="0070236A"/>
    <w:rsid w:val="00703073"/>
    <w:rsid w:val="00703C05"/>
    <w:rsid w:val="00703DC7"/>
    <w:rsid w:val="00704123"/>
    <w:rsid w:val="00704A63"/>
    <w:rsid w:val="00704D5B"/>
    <w:rsid w:val="00710129"/>
    <w:rsid w:val="00711157"/>
    <w:rsid w:val="007116DC"/>
    <w:rsid w:val="00712EA4"/>
    <w:rsid w:val="00716353"/>
    <w:rsid w:val="0071716C"/>
    <w:rsid w:val="0071724B"/>
    <w:rsid w:val="00720B21"/>
    <w:rsid w:val="00721068"/>
    <w:rsid w:val="00722B5E"/>
    <w:rsid w:val="00722C17"/>
    <w:rsid w:val="00724AE4"/>
    <w:rsid w:val="00724AF1"/>
    <w:rsid w:val="00725D86"/>
    <w:rsid w:val="007277DC"/>
    <w:rsid w:val="00733FAB"/>
    <w:rsid w:val="0073434B"/>
    <w:rsid w:val="00737D58"/>
    <w:rsid w:val="0074362C"/>
    <w:rsid w:val="00743706"/>
    <w:rsid w:val="00744207"/>
    <w:rsid w:val="0074442A"/>
    <w:rsid w:val="0074579A"/>
    <w:rsid w:val="0074655A"/>
    <w:rsid w:val="00746E72"/>
    <w:rsid w:val="0075146E"/>
    <w:rsid w:val="007515F1"/>
    <w:rsid w:val="00751AD8"/>
    <w:rsid w:val="0075351E"/>
    <w:rsid w:val="00753545"/>
    <w:rsid w:val="007558C3"/>
    <w:rsid w:val="00756F65"/>
    <w:rsid w:val="00764831"/>
    <w:rsid w:val="00765F3C"/>
    <w:rsid w:val="007709BE"/>
    <w:rsid w:val="007725CD"/>
    <w:rsid w:val="00772D7A"/>
    <w:rsid w:val="007754A9"/>
    <w:rsid w:val="00777D55"/>
    <w:rsid w:val="007801A9"/>
    <w:rsid w:val="00781620"/>
    <w:rsid w:val="00781B67"/>
    <w:rsid w:val="00781E30"/>
    <w:rsid w:val="007840A1"/>
    <w:rsid w:val="00784E07"/>
    <w:rsid w:val="00785E0E"/>
    <w:rsid w:val="007862B7"/>
    <w:rsid w:val="007904D1"/>
    <w:rsid w:val="007908C6"/>
    <w:rsid w:val="007914DA"/>
    <w:rsid w:val="007924E4"/>
    <w:rsid w:val="00792E09"/>
    <w:rsid w:val="0079414B"/>
    <w:rsid w:val="00796720"/>
    <w:rsid w:val="00796D8F"/>
    <w:rsid w:val="00797BDE"/>
    <w:rsid w:val="00797FFC"/>
    <w:rsid w:val="007A02CF"/>
    <w:rsid w:val="007A07D2"/>
    <w:rsid w:val="007A1862"/>
    <w:rsid w:val="007A217A"/>
    <w:rsid w:val="007A2722"/>
    <w:rsid w:val="007A344D"/>
    <w:rsid w:val="007A47EE"/>
    <w:rsid w:val="007A4BD7"/>
    <w:rsid w:val="007A5048"/>
    <w:rsid w:val="007A60DF"/>
    <w:rsid w:val="007A758C"/>
    <w:rsid w:val="007B152D"/>
    <w:rsid w:val="007B16B2"/>
    <w:rsid w:val="007B18EB"/>
    <w:rsid w:val="007B1B64"/>
    <w:rsid w:val="007B4CE5"/>
    <w:rsid w:val="007B5175"/>
    <w:rsid w:val="007B5378"/>
    <w:rsid w:val="007B72BF"/>
    <w:rsid w:val="007C057B"/>
    <w:rsid w:val="007C0F01"/>
    <w:rsid w:val="007C1D24"/>
    <w:rsid w:val="007C2BE0"/>
    <w:rsid w:val="007C2DD6"/>
    <w:rsid w:val="007C4414"/>
    <w:rsid w:val="007C4AC6"/>
    <w:rsid w:val="007C4B4D"/>
    <w:rsid w:val="007C76CC"/>
    <w:rsid w:val="007C78E2"/>
    <w:rsid w:val="007D1325"/>
    <w:rsid w:val="007D32D9"/>
    <w:rsid w:val="007D3FA0"/>
    <w:rsid w:val="007D4B63"/>
    <w:rsid w:val="007D56AE"/>
    <w:rsid w:val="007D5DCF"/>
    <w:rsid w:val="007D73B9"/>
    <w:rsid w:val="007D7847"/>
    <w:rsid w:val="007E2453"/>
    <w:rsid w:val="007E2EBB"/>
    <w:rsid w:val="007E32CF"/>
    <w:rsid w:val="007E5358"/>
    <w:rsid w:val="007E6DC3"/>
    <w:rsid w:val="007F08D6"/>
    <w:rsid w:val="007F14DC"/>
    <w:rsid w:val="007F242C"/>
    <w:rsid w:val="007F2DEF"/>
    <w:rsid w:val="007F3568"/>
    <w:rsid w:val="007F3AFA"/>
    <w:rsid w:val="007F7C0F"/>
    <w:rsid w:val="007F7E0F"/>
    <w:rsid w:val="0080443D"/>
    <w:rsid w:val="008052A1"/>
    <w:rsid w:val="008057E7"/>
    <w:rsid w:val="008058DD"/>
    <w:rsid w:val="008106C1"/>
    <w:rsid w:val="00811A35"/>
    <w:rsid w:val="00812C8D"/>
    <w:rsid w:val="008148DF"/>
    <w:rsid w:val="008160B3"/>
    <w:rsid w:val="00816CD2"/>
    <w:rsid w:val="0082185F"/>
    <w:rsid w:val="00822A9E"/>
    <w:rsid w:val="0082403B"/>
    <w:rsid w:val="00824141"/>
    <w:rsid w:val="00825147"/>
    <w:rsid w:val="008306B4"/>
    <w:rsid w:val="0083099E"/>
    <w:rsid w:val="00832538"/>
    <w:rsid w:val="008333A9"/>
    <w:rsid w:val="00836368"/>
    <w:rsid w:val="00836EE0"/>
    <w:rsid w:val="00837309"/>
    <w:rsid w:val="0084043E"/>
    <w:rsid w:val="0084072A"/>
    <w:rsid w:val="00845FEE"/>
    <w:rsid w:val="0085124E"/>
    <w:rsid w:val="008518F5"/>
    <w:rsid w:val="00851A87"/>
    <w:rsid w:val="008536CD"/>
    <w:rsid w:val="00853AFD"/>
    <w:rsid w:val="00854A06"/>
    <w:rsid w:val="00854CE2"/>
    <w:rsid w:val="008562C9"/>
    <w:rsid w:val="0085788E"/>
    <w:rsid w:val="00857A29"/>
    <w:rsid w:val="0086056A"/>
    <w:rsid w:val="0086095E"/>
    <w:rsid w:val="008611D8"/>
    <w:rsid w:val="008614C4"/>
    <w:rsid w:val="00862901"/>
    <w:rsid w:val="0086397C"/>
    <w:rsid w:val="00865057"/>
    <w:rsid w:val="0086659B"/>
    <w:rsid w:val="00866B0D"/>
    <w:rsid w:val="00866FE8"/>
    <w:rsid w:val="00873D0A"/>
    <w:rsid w:val="008771FE"/>
    <w:rsid w:val="00877653"/>
    <w:rsid w:val="008811BC"/>
    <w:rsid w:val="00882486"/>
    <w:rsid w:val="00883AC2"/>
    <w:rsid w:val="00883DF0"/>
    <w:rsid w:val="00884F9B"/>
    <w:rsid w:val="00885DC5"/>
    <w:rsid w:val="00887341"/>
    <w:rsid w:val="008903F2"/>
    <w:rsid w:val="0089201E"/>
    <w:rsid w:val="00893468"/>
    <w:rsid w:val="008954DC"/>
    <w:rsid w:val="0089590F"/>
    <w:rsid w:val="00895A1A"/>
    <w:rsid w:val="00896ED6"/>
    <w:rsid w:val="008A0750"/>
    <w:rsid w:val="008A2A4A"/>
    <w:rsid w:val="008A32E3"/>
    <w:rsid w:val="008A3F4F"/>
    <w:rsid w:val="008B0924"/>
    <w:rsid w:val="008B0FC0"/>
    <w:rsid w:val="008B1ADD"/>
    <w:rsid w:val="008B225E"/>
    <w:rsid w:val="008B3B29"/>
    <w:rsid w:val="008B4986"/>
    <w:rsid w:val="008B507A"/>
    <w:rsid w:val="008B559E"/>
    <w:rsid w:val="008B76CB"/>
    <w:rsid w:val="008C086B"/>
    <w:rsid w:val="008C4FDF"/>
    <w:rsid w:val="008C62FA"/>
    <w:rsid w:val="008D1297"/>
    <w:rsid w:val="008D1650"/>
    <w:rsid w:val="008D26D1"/>
    <w:rsid w:val="008D2AC3"/>
    <w:rsid w:val="008D2D3C"/>
    <w:rsid w:val="008D48F6"/>
    <w:rsid w:val="008D582F"/>
    <w:rsid w:val="008D5858"/>
    <w:rsid w:val="008D5F9D"/>
    <w:rsid w:val="008D6209"/>
    <w:rsid w:val="008D6BFF"/>
    <w:rsid w:val="008E07C4"/>
    <w:rsid w:val="008E0A10"/>
    <w:rsid w:val="008E1CE2"/>
    <w:rsid w:val="008E61BB"/>
    <w:rsid w:val="008F2772"/>
    <w:rsid w:val="008F796B"/>
    <w:rsid w:val="00901674"/>
    <w:rsid w:val="00903F93"/>
    <w:rsid w:val="009046F9"/>
    <w:rsid w:val="009057E7"/>
    <w:rsid w:val="00905803"/>
    <w:rsid w:val="00905F7C"/>
    <w:rsid w:val="009076EA"/>
    <w:rsid w:val="00910ED3"/>
    <w:rsid w:val="00911CF0"/>
    <w:rsid w:val="00912822"/>
    <w:rsid w:val="00914B77"/>
    <w:rsid w:val="00915445"/>
    <w:rsid w:val="00917616"/>
    <w:rsid w:val="00917D61"/>
    <w:rsid w:val="00921C6B"/>
    <w:rsid w:val="00921E8D"/>
    <w:rsid w:val="0092322D"/>
    <w:rsid w:val="0092541B"/>
    <w:rsid w:val="009255E1"/>
    <w:rsid w:val="00925A32"/>
    <w:rsid w:val="00926016"/>
    <w:rsid w:val="00926565"/>
    <w:rsid w:val="00926B53"/>
    <w:rsid w:val="00926E4A"/>
    <w:rsid w:val="0093177A"/>
    <w:rsid w:val="0093462B"/>
    <w:rsid w:val="00935501"/>
    <w:rsid w:val="0093657F"/>
    <w:rsid w:val="00936E1A"/>
    <w:rsid w:val="0094068F"/>
    <w:rsid w:val="00940794"/>
    <w:rsid w:val="00940989"/>
    <w:rsid w:val="00941A11"/>
    <w:rsid w:val="00941DB7"/>
    <w:rsid w:val="00944C35"/>
    <w:rsid w:val="00945DD3"/>
    <w:rsid w:val="00945EC3"/>
    <w:rsid w:val="00947DB2"/>
    <w:rsid w:val="00950304"/>
    <w:rsid w:val="00951A74"/>
    <w:rsid w:val="00954240"/>
    <w:rsid w:val="00955EC8"/>
    <w:rsid w:val="009576EC"/>
    <w:rsid w:val="00957973"/>
    <w:rsid w:val="00962D4F"/>
    <w:rsid w:val="009637B6"/>
    <w:rsid w:val="00963B0A"/>
    <w:rsid w:val="00964352"/>
    <w:rsid w:val="00964759"/>
    <w:rsid w:val="00966BB4"/>
    <w:rsid w:val="00972218"/>
    <w:rsid w:val="0097424E"/>
    <w:rsid w:val="00977F5D"/>
    <w:rsid w:val="00981207"/>
    <w:rsid w:val="0098141B"/>
    <w:rsid w:val="00981949"/>
    <w:rsid w:val="009836EE"/>
    <w:rsid w:val="009843C6"/>
    <w:rsid w:val="0098490F"/>
    <w:rsid w:val="009852B0"/>
    <w:rsid w:val="0098539C"/>
    <w:rsid w:val="009864DC"/>
    <w:rsid w:val="00986CAB"/>
    <w:rsid w:val="00986E13"/>
    <w:rsid w:val="00987543"/>
    <w:rsid w:val="00991984"/>
    <w:rsid w:val="009926F1"/>
    <w:rsid w:val="0099334B"/>
    <w:rsid w:val="00993A6E"/>
    <w:rsid w:val="00994202"/>
    <w:rsid w:val="0099695B"/>
    <w:rsid w:val="00996F19"/>
    <w:rsid w:val="009A2036"/>
    <w:rsid w:val="009A4814"/>
    <w:rsid w:val="009A48FB"/>
    <w:rsid w:val="009A5AE7"/>
    <w:rsid w:val="009A6600"/>
    <w:rsid w:val="009A79B2"/>
    <w:rsid w:val="009B03D2"/>
    <w:rsid w:val="009B0ECE"/>
    <w:rsid w:val="009B1D05"/>
    <w:rsid w:val="009B1DBC"/>
    <w:rsid w:val="009B245E"/>
    <w:rsid w:val="009B2BA1"/>
    <w:rsid w:val="009B41B5"/>
    <w:rsid w:val="009B4D70"/>
    <w:rsid w:val="009B5660"/>
    <w:rsid w:val="009B5939"/>
    <w:rsid w:val="009B611D"/>
    <w:rsid w:val="009B73A8"/>
    <w:rsid w:val="009C0250"/>
    <w:rsid w:val="009C02F2"/>
    <w:rsid w:val="009C1EBB"/>
    <w:rsid w:val="009C3C0A"/>
    <w:rsid w:val="009C5987"/>
    <w:rsid w:val="009C59B0"/>
    <w:rsid w:val="009D11EE"/>
    <w:rsid w:val="009D29BB"/>
    <w:rsid w:val="009D2EBF"/>
    <w:rsid w:val="009D341A"/>
    <w:rsid w:val="009D6121"/>
    <w:rsid w:val="009D6AFB"/>
    <w:rsid w:val="009D6DB6"/>
    <w:rsid w:val="009E060B"/>
    <w:rsid w:val="009E2AB9"/>
    <w:rsid w:val="009E2BFD"/>
    <w:rsid w:val="009E2D04"/>
    <w:rsid w:val="009E41B6"/>
    <w:rsid w:val="009E5242"/>
    <w:rsid w:val="009E5C23"/>
    <w:rsid w:val="009E5CC9"/>
    <w:rsid w:val="009F0CA4"/>
    <w:rsid w:val="009F2566"/>
    <w:rsid w:val="009F28DD"/>
    <w:rsid w:val="009F3107"/>
    <w:rsid w:val="009F41C4"/>
    <w:rsid w:val="009F4C07"/>
    <w:rsid w:val="009F7433"/>
    <w:rsid w:val="009F7575"/>
    <w:rsid w:val="009F78A4"/>
    <w:rsid w:val="00A04456"/>
    <w:rsid w:val="00A07186"/>
    <w:rsid w:val="00A10C63"/>
    <w:rsid w:val="00A124BA"/>
    <w:rsid w:val="00A13EFF"/>
    <w:rsid w:val="00A16F5A"/>
    <w:rsid w:val="00A17847"/>
    <w:rsid w:val="00A20BB4"/>
    <w:rsid w:val="00A22D4F"/>
    <w:rsid w:val="00A244EC"/>
    <w:rsid w:val="00A26836"/>
    <w:rsid w:val="00A26A7D"/>
    <w:rsid w:val="00A272F3"/>
    <w:rsid w:val="00A275E8"/>
    <w:rsid w:val="00A27ACF"/>
    <w:rsid w:val="00A32032"/>
    <w:rsid w:val="00A33DE1"/>
    <w:rsid w:val="00A370F5"/>
    <w:rsid w:val="00A37E9E"/>
    <w:rsid w:val="00A40992"/>
    <w:rsid w:val="00A40BAD"/>
    <w:rsid w:val="00A411C7"/>
    <w:rsid w:val="00A417BA"/>
    <w:rsid w:val="00A41FD5"/>
    <w:rsid w:val="00A43AD7"/>
    <w:rsid w:val="00A43B53"/>
    <w:rsid w:val="00A44797"/>
    <w:rsid w:val="00A451C3"/>
    <w:rsid w:val="00A50196"/>
    <w:rsid w:val="00A50502"/>
    <w:rsid w:val="00A51BAC"/>
    <w:rsid w:val="00A5230F"/>
    <w:rsid w:val="00A53161"/>
    <w:rsid w:val="00A53508"/>
    <w:rsid w:val="00A55F30"/>
    <w:rsid w:val="00A56987"/>
    <w:rsid w:val="00A5719B"/>
    <w:rsid w:val="00A614CF"/>
    <w:rsid w:val="00A63034"/>
    <w:rsid w:val="00A63BCE"/>
    <w:rsid w:val="00A66584"/>
    <w:rsid w:val="00A67D36"/>
    <w:rsid w:val="00A70A5B"/>
    <w:rsid w:val="00A70B53"/>
    <w:rsid w:val="00A7174E"/>
    <w:rsid w:val="00A72F37"/>
    <w:rsid w:val="00A73F4D"/>
    <w:rsid w:val="00A74151"/>
    <w:rsid w:val="00A74DF5"/>
    <w:rsid w:val="00A7539E"/>
    <w:rsid w:val="00A75445"/>
    <w:rsid w:val="00A80339"/>
    <w:rsid w:val="00A80BD3"/>
    <w:rsid w:val="00A80F02"/>
    <w:rsid w:val="00A817BF"/>
    <w:rsid w:val="00A82256"/>
    <w:rsid w:val="00A83202"/>
    <w:rsid w:val="00A83606"/>
    <w:rsid w:val="00A87534"/>
    <w:rsid w:val="00A92AE2"/>
    <w:rsid w:val="00A93681"/>
    <w:rsid w:val="00A93996"/>
    <w:rsid w:val="00A9436E"/>
    <w:rsid w:val="00A94964"/>
    <w:rsid w:val="00A94C3C"/>
    <w:rsid w:val="00A96AD3"/>
    <w:rsid w:val="00AA013A"/>
    <w:rsid w:val="00AA02E4"/>
    <w:rsid w:val="00AA0918"/>
    <w:rsid w:val="00AA606D"/>
    <w:rsid w:val="00AA63CA"/>
    <w:rsid w:val="00AA6BF4"/>
    <w:rsid w:val="00AA79E1"/>
    <w:rsid w:val="00AB0C97"/>
    <w:rsid w:val="00AB1CA9"/>
    <w:rsid w:val="00AB3014"/>
    <w:rsid w:val="00AB348C"/>
    <w:rsid w:val="00AB35CC"/>
    <w:rsid w:val="00AB3629"/>
    <w:rsid w:val="00AB6A01"/>
    <w:rsid w:val="00AC07B8"/>
    <w:rsid w:val="00AC0CCA"/>
    <w:rsid w:val="00AC3317"/>
    <w:rsid w:val="00AC4243"/>
    <w:rsid w:val="00AC4E8A"/>
    <w:rsid w:val="00AC5AB5"/>
    <w:rsid w:val="00AC6B79"/>
    <w:rsid w:val="00AD29EE"/>
    <w:rsid w:val="00AD5672"/>
    <w:rsid w:val="00AD6D12"/>
    <w:rsid w:val="00AD7937"/>
    <w:rsid w:val="00AE036D"/>
    <w:rsid w:val="00AE1765"/>
    <w:rsid w:val="00AE279C"/>
    <w:rsid w:val="00AE390F"/>
    <w:rsid w:val="00AE4301"/>
    <w:rsid w:val="00AE4546"/>
    <w:rsid w:val="00AE5C2A"/>
    <w:rsid w:val="00AE667F"/>
    <w:rsid w:val="00AE72FE"/>
    <w:rsid w:val="00AE789B"/>
    <w:rsid w:val="00AE7B97"/>
    <w:rsid w:val="00AF0ABB"/>
    <w:rsid w:val="00AF1D0E"/>
    <w:rsid w:val="00AF217B"/>
    <w:rsid w:val="00AF2A98"/>
    <w:rsid w:val="00AF32DF"/>
    <w:rsid w:val="00AF6619"/>
    <w:rsid w:val="00AF69ED"/>
    <w:rsid w:val="00AF7583"/>
    <w:rsid w:val="00B00794"/>
    <w:rsid w:val="00B01C59"/>
    <w:rsid w:val="00B01CC0"/>
    <w:rsid w:val="00B03129"/>
    <w:rsid w:val="00B03900"/>
    <w:rsid w:val="00B04B52"/>
    <w:rsid w:val="00B071D0"/>
    <w:rsid w:val="00B07CA1"/>
    <w:rsid w:val="00B07DE2"/>
    <w:rsid w:val="00B07FD2"/>
    <w:rsid w:val="00B10949"/>
    <w:rsid w:val="00B12C66"/>
    <w:rsid w:val="00B13A0A"/>
    <w:rsid w:val="00B13D41"/>
    <w:rsid w:val="00B14A71"/>
    <w:rsid w:val="00B1531F"/>
    <w:rsid w:val="00B16F86"/>
    <w:rsid w:val="00B1762C"/>
    <w:rsid w:val="00B216E9"/>
    <w:rsid w:val="00B230A9"/>
    <w:rsid w:val="00B231B7"/>
    <w:rsid w:val="00B232B4"/>
    <w:rsid w:val="00B255DC"/>
    <w:rsid w:val="00B27190"/>
    <w:rsid w:val="00B27274"/>
    <w:rsid w:val="00B27BD2"/>
    <w:rsid w:val="00B27F80"/>
    <w:rsid w:val="00B3175E"/>
    <w:rsid w:val="00B319CE"/>
    <w:rsid w:val="00B353D2"/>
    <w:rsid w:val="00B3546D"/>
    <w:rsid w:val="00B35F97"/>
    <w:rsid w:val="00B40CCB"/>
    <w:rsid w:val="00B4217C"/>
    <w:rsid w:val="00B42C7F"/>
    <w:rsid w:val="00B44C6A"/>
    <w:rsid w:val="00B53622"/>
    <w:rsid w:val="00B57121"/>
    <w:rsid w:val="00B57677"/>
    <w:rsid w:val="00B6359B"/>
    <w:rsid w:val="00B63B2C"/>
    <w:rsid w:val="00B64800"/>
    <w:rsid w:val="00B651D6"/>
    <w:rsid w:val="00B6753B"/>
    <w:rsid w:val="00B717EE"/>
    <w:rsid w:val="00B7198B"/>
    <w:rsid w:val="00B72D5E"/>
    <w:rsid w:val="00B748C5"/>
    <w:rsid w:val="00B7499F"/>
    <w:rsid w:val="00B759BC"/>
    <w:rsid w:val="00B80069"/>
    <w:rsid w:val="00B81876"/>
    <w:rsid w:val="00B83AB6"/>
    <w:rsid w:val="00B84638"/>
    <w:rsid w:val="00B84E77"/>
    <w:rsid w:val="00B8702D"/>
    <w:rsid w:val="00B87AEB"/>
    <w:rsid w:val="00B908CC"/>
    <w:rsid w:val="00B90D52"/>
    <w:rsid w:val="00B92128"/>
    <w:rsid w:val="00B9549C"/>
    <w:rsid w:val="00B97114"/>
    <w:rsid w:val="00BA21CC"/>
    <w:rsid w:val="00BA2B81"/>
    <w:rsid w:val="00BA3335"/>
    <w:rsid w:val="00BA495D"/>
    <w:rsid w:val="00BA7510"/>
    <w:rsid w:val="00BB0BB0"/>
    <w:rsid w:val="00BB2EDA"/>
    <w:rsid w:val="00BB2F01"/>
    <w:rsid w:val="00BB5462"/>
    <w:rsid w:val="00BB63FF"/>
    <w:rsid w:val="00BB6F24"/>
    <w:rsid w:val="00BB73E6"/>
    <w:rsid w:val="00BC2720"/>
    <w:rsid w:val="00BC29F1"/>
    <w:rsid w:val="00BC31C3"/>
    <w:rsid w:val="00BC43A6"/>
    <w:rsid w:val="00BC5207"/>
    <w:rsid w:val="00BC5945"/>
    <w:rsid w:val="00BC7637"/>
    <w:rsid w:val="00BD60D9"/>
    <w:rsid w:val="00BD7F48"/>
    <w:rsid w:val="00BE21C1"/>
    <w:rsid w:val="00BE254C"/>
    <w:rsid w:val="00BE2E85"/>
    <w:rsid w:val="00BF2D75"/>
    <w:rsid w:val="00BF3E59"/>
    <w:rsid w:val="00BF407D"/>
    <w:rsid w:val="00BF67A4"/>
    <w:rsid w:val="00BF6C57"/>
    <w:rsid w:val="00C00A79"/>
    <w:rsid w:val="00C01429"/>
    <w:rsid w:val="00C01518"/>
    <w:rsid w:val="00C01EC9"/>
    <w:rsid w:val="00C0203D"/>
    <w:rsid w:val="00C05991"/>
    <w:rsid w:val="00C06175"/>
    <w:rsid w:val="00C06BAC"/>
    <w:rsid w:val="00C10693"/>
    <w:rsid w:val="00C1257F"/>
    <w:rsid w:val="00C143B0"/>
    <w:rsid w:val="00C15B6A"/>
    <w:rsid w:val="00C15C85"/>
    <w:rsid w:val="00C1643B"/>
    <w:rsid w:val="00C16A5E"/>
    <w:rsid w:val="00C174DD"/>
    <w:rsid w:val="00C175E1"/>
    <w:rsid w:val="00C21965"/>
    <w:rsid w:val="00C228B5"/>
    <w:rsid w:val="00C22DAD"/>
    <w:rsid w:val="00C25841"/>
    <w:rsid w:val="00C26000"/>
    <w:rsid w:val="00C300CF"/>
    <w:rsid w:val="00C31470"/>
    <w:rsid w:val="00C31845"/>
    <w:rsid w:val="00C35DFA"/>
    <w:rsid w:val="00C35F4F"/>
    <w:rsid w:val="00C3763F"/>
    <w:rsid w:val="00C4046F"/>
    <w:rsid w:val="00C40C0C"/>
    <w:rsid w:val="00C425A5"/>
    <w:rsid w:val="00C45F9A"/>
    <w:rsid w:val="00C50A58"/>
    <w:rsid w:val="00C52001"/>
    <w:rsid w:val="00C52120"/>
    <w:rsid w:val="00C5251A"/>
    <w:rsid w:val="00C5280C"/>
    <w:rsid w:val="00C53928"/>
    <w:rsid w:val="00C547D9"/>
    <w:rsid w:val="00C54BD5"/>
    <w:rsid w:val="00C56D93"/>
    <w:rsid w:val="00C56F87"/>
    <w:rsid w:val="00C57DE8"/>
    <w:rsid w:val="00C60215"/>
    <w:rsid w:val="00C633CC"/>
    <w:rsid w:val="00C63FB8"/>
    <w:rsid w:val="00C6486F"/>
    <w:rsid w:val="00C658F2"/>
    <w:rsid w:val="00C662BA"/>
    <w:rsid w:val="00C72952"/>
    <w:rsid w:val="00C7530C"/>
    <w:rsid w:val="00C76A36"/>
    <w:rsid w:val="00C82532"/>
    <w:rsid w:val="00C82C1F"/>
    <w:rsid w:val="00C82CEA"/>
    <w:rsid w:val="00C830CE"/>
    <w:rsid w:val="00C83F3D"/>
    <w:rsid w:val="00C84A67"/>
    <w:rsid w:val="00C93899"/>
    <w:rsid w:val="00C93CFB"/>
    <w:rsid w:val="00C97566"/>
    <w:rsid w:val="00CA1D4A"/>
    <w:rsid w:val="00CA1DA6"/>
    <w:rsid w:val="00CA2513"/>
    <w:rsid w:val="00CA25FD"/>
    <w:rsid w:val="00CA2A87"/>
    <w:rsid w:val="00CA3374"/>
    <w:rsid w:val="00CA4AF5"/>
    <w:rsid w:val="00CA71C9"/>
    <w:rsid w:val="00CB0CF8"/>
    <w:rsid w:val="00CB10D1"/>
    <w:rsid w:val="00CB1F48"/>
    <w:rsid w:val="00CB23F7"/>
    <w:rsid w:val="00CB2778"/>
    <w:rsid w:val="00CB35B3"/>
    <w:rsid w:val="00CB3B74"/>
    <w:rsid w:val="00CB61A5"/>
    <w:rsid w:val="00CB76EA"/>
    <w:rsid w:val="00CB782D"/>
    <w:rsid w:val="00CC0D09"/>
    <w:rsid w:val="00CC0F94"/>
    <w:rsid w:val="00CC2012"/>
    <w:rsid w:val="00CC6F65"/>
    <w:rsid w:val="00CD5EEB"/>
    <w:rsid w:val="00CD6B65"/>
    <w:rsid w:val="00CD724F"/>
    <w:rsid w:val="00CD73E1"/>
    <w:rsid w:val="00CD7A38"/>
    <w:rsid w:val="00CE0FBA"/>
    <w:rsid w:val="00CE31AC"/>
    <w:rsid w:val="00CE3559"/>
    <w:rsid w:val="00CE4B4F"/>
    <w:rsid w:val="00CE4FD5"/>
    <w:rsid w:val="00CE69F6"/>
    <w:rsid w:val="00CF0644"/>
    <w:rsid w:val="00CF1605"/>
    <w:rsid w:val="00CF170D"/>
    <w:rsid w:val="00D02CAB"/>
    <w:rsid w:val="00D031CF"/>
    <w:rsid w:val="00D0519A"/>
    <w:rsid w:val="00D058C3"/>
    <w:rsid w:val="00D105F9"/>
    <w:rsid w:val="00D12227"/>
    <w:rsid w:val="00D1279E"/>
    <w:rsid w:val="00D12A26"/>
    <w:rsid w:val="00D1437C"/>
    <w:rsid w:val="00D20C41"/>
    <w:rsid w:val="00D22BAE"/>
    <w:rsid w:val="00D234D1"/>
    <w:rsid w:val="00D244DC"/>
    <w:rsid w:val="00D25704"/>
    <w:rsid w:val="00D3048B"/>
    <w:rsid w:val="00D30D1F"/>
    <w:rsid w:val="00D3177E"/>
    <w:rsid w:val="00D31A32"/>
    <w:rsid w:val="00D32C0F"/>
    <w:rsid w:val="00D33164"/>
    <w:rsid w:val="00D37437"/>
    <w:rsid w:val="00D37A08"/>
    <w:rsid w:val="00D40268"/>
    <w:rsid w:val="00D42E35"/>
    <w:rsid w:val="00D43183"/>
    <w:rsid w:val="00D4437F"/>
    <w:rsid w:val="00D44830"/>
    <w:rsid w:val="00D46B72"/>
    <w:rsid w:val="00D47145"/>
    <w:rsid w:val="00D50DB5"/>
    <w:rsid w:val="00D50EB3"/>
    <w:rsid w:val="00D51EE4"/>
    <w:rsid w:val="00D5237F"/>
    <w:rsid w:val="00D531CF"/>
    <w:rsid w:val="00D53288"/>
    <w:rsid w:val="00D55482"/>
    <w:rsid w:val="00D558AD"/>
    <w:rsid w:val="00D569C2"/>
    <w:rsid w:val="00D56D4B"/>
    <w:rsid w:val="00D602FF"/>
    <w:rsid w:val="00D60605"/>
    <w:rsid w:val="00D61493"/>
    <w:rsid w:val="00D61A0A"/>
    <w:rsid w:val="00D62227"/>
    <w:rsid w:val="00D6309D"/>
    <w:rsid w:val="00D63DF7"/>
    <w:rsid w:val="00D66044"/>
    <w:rsid w:val="00D672D1"/>
    <w:rsid w:val="00D70003"/>
    <w:rsid w:val="00D70093"/>
    <w:rsid w:val="00D727C1"/>
    <w:rsid w:val="00D74056"/>
    <w:rsid w:val="00D74740"/>
    <w:rsid w:val="00D749FC"/>
    <w:rsid w:val="00D76AC3"/>
    <w:rsid w:val="00D82101"/>
    <w:rsid w:val="00D8565E"/>
    <w:rsid w:val="00D86EC4"/>
    <w:rsid w:val="00D87236"/>
    <w:rsid w:val="00D92480"/>
    <w:rsid w:val="00D93891"/>
    <w:rsid w:val="00D965C1"/>
    <w:rsid w:val="00DA0FBE"/>
    <w:rsid w:val="00DA1022"/>
    <w:rsid w:val="00DA1C16"/>
    <w:rsid w:val="00DA1FEC"/>
    <w:rsid w:val="00DA38A4"/>
    <w:rsid w:val="00DA5664"/>
    <w:rsid w:val="00DA5A25"/>
    <w:rsid w:val="00DA6D6E"/>
    <w:rsid w:val="00DB0986"/>
    <w:rsid w:val="00DB12F2"/>
    <w:rsid w:val="00DB4437"/>
    <w:rsid w:val="00DB4F34"/>
    <w:rsid w:val="00DB512A"/>
    <w:rsid w:val="00DB7867"/>
    <w:rsid w:val="00DC07A8"/>
    <w:rsid w:val="00DC2DD4"/>
    <w:rsid w:val="00DC46AA"/>
    <w:rsid w:val="00DC5B41"/>
    <w:rsid w:val="00DC6929"/>
    <w:rsid w:val="00DD1B67"/>
    <w:rsid w:val="00DD596F"/>
    <w:rsid w:val="00DD6080"/>
    <w:rsid w:val="00DD7C2F"/>
    <w:rsid w:val="00DD7E16"/>
    <w:rsid w:val="00DE0C42"/>
    <w:rsid w:val="00DE1D95"/>
    <w:rsid w:val="00DE52AF"/>
    <w:rsid w:val="00DE6CE8"/>
    <w:rsid w:val="00DE70DF"/>
    <w:rsid w:val="00DF290C"/>
    <w:rsid w:val="00DF3459"/>
    <w:rsid w:val="00DF55E3"/>
    <w:rsid w:val="00DF6C58"/>
    <w:rsid w:val="00DF729E"/>
    <w:rsid w:val="00DF7812"/>
    <w:rsid w:val="00DF7F18"/>
    <w:rsid w:val="00E00A05"/>
    <w:rsid w:val="00E043FF"/>
    <w:rsid w:val="00E04B1F"/>
    <w:rsid w:val="00E04C60"/>
    <w:rsid w:val="00E05256"/>
    <w:rsid w:val="00E07CBF"/>
    <w:rsid w:val="00E10FCC"/>
    <w:rsid w:val="00E11D79"/>
    <w:rsid w:val="00E122F1"/>
    <w:rsid w:val="00E123B1"/>
    <w:rsid w:val="00E132F1"/>
    <w:rsid w:val="00E1427E"/>
    <w:rsid w:val="00E160AD"/>
    <w:rsid w:val="00E1675E"/>
    <w:rsid w:val="00E17702"/>
    <w:rsid w:val="00E20902"/>
    <w:rsid w:val="00E22711"/>
    <w:rsid w:val="00E2459A"/>
    <w:rsid w:val="00E258BC"/>
    <w:rsid w:val="00E26144"/>
    <w:rsid w:val="00E31F24"/>
    <w:rsid w:val="00E32BDE"/>
    <w:rsid w:val="00E33272"/>
    <w:rsid w:val="00E341B0"/>
    <w:rsid w:val="00E365A8"/>
    <w:rsid w:val="00E4262C"/>
    <w:rsid w:val="00E43E8F"/>
    <w:rsid w:val="00E44637"/>
    <w:rsid w:val="00E456F7"/>
    <w:rsid w:val="00E47D9E"/>
    <w:rsid w:val="00E47FDE"/>
    <w:rsid w:val="00E505F8"/>
    <w:rsid w:val="00E50BE4"/>
    <w:rsid w:val="00E521FE"/>
    <w:rsid w:val="00E53435"/>
    <w:rsid w:val="00E53896"/>
    <w:rsid w:val="00E54407"/>
    <w:rsid w:val="00E5531D"/>
    <w:rsid w:val="00E56272"/>
    <w:rsid w:val="00E57884"/>
    <w:rsid w:val="00E57C76"/>
    <w:rsid w:val="00E608A8"/>
    <w:rsid w:val="00E6094C"/>
    <w:rsid w:val="00E60B72"/>
    <w:rsid w:val="00E6104D"/>
    <w:rsid w:val="00E70573"/>
    <w:rsid w:val="00E718CD"/>
    <w:rsid w:val="00E71D06"/>
    <w:rsid w:val="00E72ACB"/>
    <w:rsid w:val="00E74A89"/>
    <w:rsid w:val="00E76490"/>
    <w:rsid w:val="00E7705A"/>
    <w:rsid w:val="00E77FBE"/>
    <w:rsid w:val="00E8233D"/>
    <w:rsid w:val="00E8257A"/>
    <w:rsid w:val="00E82C27"/>
    <w:rsid w:val="00E82D5C"/>
    <w:rsid w:val="00E830B1"/>
    <w:rsid w:val="00E839DC"/>
    <w:rsid w:val="00E84EB7"/>
    <w:rsid w:val="00E84F99"/>
    <w:rsid w:val="00E871A9"/>
    <w:rsid w:val="00E904C2"/>
    <w:rsid w:val="00E9083A"/>
    <w:rsid w:val="00E9132F"/>
    <w:rsid w:val="00E92280"/>
    <w:rsid w:val="00E939DF"/>
    <w:rsid w:val="00E956F9"/>
    <w:rsid w:val="00E96EDA"/>
    <w:rsid w:val="00E97CDA"/>
    <w:rsid w:val="00EA117D"/>
    <w:rsid w:val="00EA178E"/>
    <w:rsid w:val="00EA30DE"/>
    <w:rsid w:val="00EA413D"/>
    <w:rsid w:val="00EA73D2"/>
    <w:rsid w:val="00EA7FA0"/>
    <w:rsid w:val="00EB02E0"/>
    <w:rsid w:val="00EB0717"/>
    <w:rsid w:val="00EB42A4"/>
    <w:rsid w:val="00EB42FB"/>
    <w:rsid w:val="00EB4400"/>
    <w:rsid w:val="00EC00D2"/>
    <w:rsid w:val="00EC1780"/>
    <w:rsid w:val="00EC444A"/>
    <w:rsid w:val="00EC5BE8"/>
    <w:rsid w:val="00EC785F"/>
    <w:rsid w:val="00ED275B"/>
    <w:rsid w:val="00ED7DEC"/>
    <w:rsid w:val="00EE0167"/>
    <w:rsid w:val="00EE0872"/>
    <w:rsid w:val="00EE1FD2"/>
    <w:rsid w:val="00EE200E"/>
    <w:rsid w:val="00EE2631"/>
    <w:rsid w:val="00EE483F"/>
    <w:rsid w:val="00EE5410"/>
    <w:rsid w:val="00EF0992"/>
    <w:rsid w:val="00EF0CAA"/>
    <w:rsid w:val="00EF23DF"/>
    <w:rsid w:val="00EF34C0"/>
    <w:rsid w:val="00EF366A"/>
    <w:rsid w:val="00EF39E7"/>
    <w:rsid w:val="00EF7C07"/>
    <w:rsid w:val="00F00124"/>
    <w:rsid w:val="00F01D2C"/>
    <w:rsid w:val="00F040BB"/>
    <w:rsid w:val="00F05780"/>
    <w:rsid w:val="00F06079"/>
    <w:rsid w:val="00F064FA"/>
    <w:rsid w:val="00F06AE5"/>
    <w:rsid w:val="00F079C1"/>
    <w:rsid w:val="00F079D9"/>
    <w:rsid w:val="00F1060A"/>
    <w:rsid w:val="00F109A0"/>
    <w:rsid w:val="00F1166C"/>
    <w:rsid w:val="00F1227D"/>
    <w:rsid w:val="00F129DA"/>
    <w:rsid w:val="00F134E8"/>
    <w:rsid w:val="00F135CE"/>
    <w:rsid w:val="00F1374B"/>
    <w:rsid w:val="00F156F3"/>
    <w:rsid w:val="00F1739B"/>
    <w:rsid w:val="00F20F7B"/>
    <w:rsid w:val="00F23F52"/>
    <w:rsid w:val="00F243F8"/>
    <w:rsid w:val="00F2458F"/>
    <w:rsid w:val="00F259DD"/>
    <w:rsid w:val="00F268E9"/>
    <w:rsid w:val="00F2792F"/>
    <w:rsid w:val="00F27B96"/>
    <w:rsid w:val="00F30077"/>
    <w:rsid w:val="00F30AAB"/>
    <w:rsid w:val="00F317DD"/>
    <w:rsid w:val="00F3198C"/>
    <w:rsid w:val="00F37E94"/>
    <w:rsid w:val="00F41A74"/>
    <w:rsid w:val="00F41F5B"/>
    <w:rsid w:val="00F42836"/>
    <w:rsid w:val="00F429D8"/>
    <w:rsid w:val="00F4349D"/>
    <w:rsid w:val="00F441B9"/>
    <w:rsid w:val="00F44492"/>
    <w:rsid w:val="00F46CC4"/>
    <w:rsid w:val="00F46F36"/>
    <w:rsid w:val="00F5012B"/>
    <w:rsid w:val="00F53FA4"/>
    <w:rsid w:val="00F54159"/>
    <w:rsid w:val="00F546ED"/>
    <w:rsid w:val="00F547C0"/>
    <w:rsid w:val="00F55F20"/>
    <w:rsid w:val="00F578C7"/>
    <w:rsid w:val="00F57BF1"/>
    <w:rsid w:val="00F6023C"/>
    <w:rsid w:val="00F60482"/>
    <w:rsid w:val="00F60BEA"/>
    <w:rsid w:val="00F613B6"/>
    <w:rsid w:val="00F61669"/>
    <w:rsid w:val="00F62252"/>
    <w:rsid w:val="00F62893"/>
    <w:rsid w:val="00F6304F"/>
    <w:rsid w:val="00F63BF7"/>
    <w:rsid w:val="00F63F48"/>
    <w:rsid w:val="00F64859"/>
    <w:rsid w:val="00F64B3C"/>
    <w:rsid w:val="00F65C62"/>
    <w:rsid w:val="00F71202"/>
    <w:rsid w:val="00F717AD"/>
    <w:rsid w:val="00F7205D"/>
    <w:rsid w:val="00F754FE"/>
    <w:rsid w:val="00F75839"/>
    <w:rsid w:val="00F75F50"/>
    <w:rsid w:val="00F777B4"/>
    <w:rsid w:val="00F800A9"/>
    <w:rsid w:val="00F80BE8"/>
    <w:rsid w:val="00F82D7D"/>
    <w:rsid w:val="00F851C8"/>
    <w:rsid w:val="00F901E6"/>
    <w:rsid w:val="00F906F8"/>
    <w:rsid w:val="00F91783"/>
    <w:rsid w:val="00F91F8E"/>
    <w:rsid w:val="00F92F1A"/>
    <w:rsid w:val="00F93DEF"/>
    <w:rsid w:val="00F941E9"/>
    <w:rsid w:val="00F96619"/>
    <w:rsid w:val="00F969B6"/>
    <w:rsid w:val="00F96E42"/>
    <w:rsid w:val="00F97581"/>
    <w:rsid w:val="00F978D4"/>
    <w:rsid w:val="00FA087B"/>
    <w:rsid w:val="00FA10AE"/>
    <w:rsid w:val="00FA1154"/>
    <w:rsid w:val="00FA231E"/>
    <w:rsid w:val="00FA3E8F"/>
    <w:rsid w:val="00FA5D0E"/>
    <w:rsid w:val="00FA6B3C"/>
    <w:rsid w:val="00FA6E15"/>
    <w:rsid w:val="00FA6EB0"/>
    <w:rsid w:val="00FA6F35"/>
    <w:rsid w:val="00FA750A"/>
    <w:rsid w:val="00FB0EC4"/>
    <w:rsid w:val="00FB1A04"/>
    <w:rsid w:val="00FB1C85"/>
    <w:rsid w:val="00FB2F7A"/>
    <w:rsid w:val="00FB5A82"/>
    <w:rsid w:val="00FB5B80"/>
    <w:rsid w:val="00FB5C6C"/>
    <w:rsid w:val="00FB6FEB"/>
    <w:rsid w:val="00FB766D"/>
    <w:rsid w:val="00FB7E75"/>
    <w:rsid w:val="00FC05C9"/>
    <w:rsid w:val="00FC0E6D"/>
    <w:rsid w:val="00FC48B1"/>
    <w:rsid w:val="00FC6098"/>
    <w:rsid w:val="00FC6257"/>
    <w:rsid w:val="00FC676D"/>
    <w:rsid w:val="00FC7E9A"/>
    <w:rsid w:val="00FD1E8E"/>
    <w:rsid w:val="00FD31D6"/>
    <w:rsid w:val="00FD436B"/>
    <w:rsid w:val="00FD4C34"/>
    <w:rsid w:val="00FD64A0"/>
    <w:rsid w:val="00FD6E9D"/>
    <w:rsid w:val="00FD7C18"/>
    <w:rsid w:val="00FE01A3"/>
    <w:rsid w:val="00FE6548"/>
    <w:rsid w:val="00FE6B91"/>
    <w:rsid w:val="00FF1008"/>
    <w:rsid w:val="00FF24A0"/>
    <w:rsid w:val="00FF36C8"/>
    <w:rsid w:val="00FF4F4A"/>
    <w:rsid w:val="00FF62B8"/>
    <w:rsid w:val="00FF65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01C1C"/>
  <w15:chartTrackingRefBased/>
  <w15:docId w15:val="{60D0EA82-5105-4D29-91D6-24595544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85F"/>
  </w:style>
  <w:style w:type="paragraph" w:styleId="Ttulo1">
    <w:name w:val="heading 1"/>
    <w:basedOn w:val="Normal"/>
    <w:next w:val="Normal"/>
    <w:link w:val="Ttulo1Car"/>
    <w:uiPriority w:val="9"/>
    <w:qFormat/>
    <w:rsid w:val="0082185F"/>
    <w:pPr>
      <w:keepNext/>
      <w:spacing w:before="240" w:after="60" w:line="276" w:lineRule="auto"/>
      <w:outlineLvl w:val="0"/>
    </w:pPr>
    <w:rPr>
      <w:rFonts w:ascii="Calibri Light" w:eastAsia="Times New Roman" w:hAnsi="Calibri Light" w:cs="Times New Roman"/>
      <w:b/>
      <w:bCs/>
      <w:kern w:val="32"/>
      <w:sz w:val="32"/>
      <w:szCs w:val="32"/>
    </w:rPr>
  </w:style>
  <w:style w:type="paragraph" w:styleId="Ttulo2">
    <w:name w:val="heading 2"/>
    <w:basedOn w:val="Normal"/>
    <w:next w:val="Normal"/>
    <w:link w:val="Ttulo2Car"/>
    <w:uiPriority w:val="9"/>
    <w:semiHidden/>
    <w:unhideWhenUsed/>
    <w:qFormat/>
    <w:rsid w:val="00AE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2185F"/>
    <w:rPr>
      <w:rFonts w:ascii="Calibri Light" w:eastAsia="Times New Roman" w:hAnsi="Calibri Light" w:cs="Times New Roman"/>
      <w:b/>
      <w:bCs/>
      <w:kern w:val="32"/>
      <w:sz w:val="32"/>
      <w:szCs w:val="32"/>
    </w:rPr>
  </w:style>
  <w:style w:type="paragraph" w:styleId="Piedepgina">
    <w:name w:val="footer"/>
    <w:basedOn w:val="Normal"/>
    <w:link w:val="PiedepginaCar"/>
    <w:uiPriority w:val="99"/>
    <w:unhideWhenUsed/>
    <w:rsid w:val="0082185F"/>
    <w:pPr>
      <w:tabs>
        <w:tab w:val="center" w:pos="4419"/>
        <w:tab w:val="right" w:pos="8838"/>
      </w:tabs>
      <w:spacing w:after="200" w:line="276" w:lineRule="auto"/>
    </w:pPr>
    <w:rPr>
      <w:rFonts w:ascii="Calibri" w:eastAsia="Calibri" w:hAnsi="Calibri" w:cs="Times New Roman"/>
    </w:rPr>
  </w:style>
  <w:style w:type="character" w:customStyle="1" w:styleId="PiedepginaCar">
    <w:name w:val="Pie de página Car"/>
    <w:basedOn w:val="Fuentedeprrafopredeter"/>
    <w:link w:val="Piedepgina"/>
    <w:uiPriority w:val="99"/>
    <w:rsid w:val="0082185F"/>
    <w:rPr>
      <w:rFonts w:ascii="Calibri" w:eastAsia="Calibri" w:hAnsi="Calibri" w:cs="Times New Roman"/>
    </w:rPr>
  </w:style>
  <w:style w:type="paragraph" w:styleId="Prrafodelista">
    <w:name w:val="List Paragraph"/>
    <w:basedOn w:val="Normal"/>
    <w:uiPriority w:val="34"/>
    <w:qFormat/>
    <w:rsid w:val="0082185F"/>
    <w:pPr>
      <w:spacing w:after="200" w:line="276" w:lineRule="auto"/>
      <w:ind w:left="708"/>
    </w:pPr>
    <w:rPr>
      <w:rFonts w:ascii="Calibri" w:eastAsia="Calibri" w:hAnsi="Calibri" w:cs="Times New Roman"/>
    </w:rPr>
  </w:style>
  <w:style w:type="table" w:styleId="Tablaconcuadrcula">
    <w:name w:val="Table Grid"/>
    <w:basedOn w:val="Tablanormal"/>
    <w:uiPriority w:val="39"/>
    <w:rsid w:val="0082185F"/>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rsid w:val="0082185F"/>
    <w:pPr>
      <w:tabs>
        <w:tab w:val="left" w:pos="1360"/>
      </w:tabs>
      <w:spacing w:after="0" w:line="240" w:lineRule="auto"/>
      <w:ind w:left="284" w:right="284"/>
      <w:jc w:val="both"/>
    </w:pPr>
    <w:rPr>
      <w:rFonts w:ascii="Bookman Old Style" w:eastAsia="Times New Roman" w:hAnsi="Bookman Old Style" w:cs="Times New Roman"/>
      <w:b/>
      <w:bCs/>
      <w:sz w:val="24"/>
      <w:szCs w:val="24"/>
      <w:lang w:val="es-ES" w:eastAsia="es-ES"/>
    </w:rPr>
  </w:style>
  <w:style w:type="character" w:styleId="Hipervnculo">
    <w:name w:val="Hyperlink"/>
    <w:uiPriority w:val="99"/>
    <w:unhideWhenUsed/>
    <w:rsid w:val="0082185F"/>
    <w:rPr>
      <w:color w:val="0563C1"/>
      <w:u w:val="single"/>
    </w:rPr>
  </w:style>
  <w:style w:type="paragraph" w:styleId="TtuloTDC">
    <w:name w:val="TOC Heading"/>
    <w:basedOn w:val="Ttulo1"/>
    <w:next w:val="Normal"/>
    <w:uiPriority w:val="39"/>
    <w:unhideWhenUsed/>
    <w:qFormat/>
    <w:rsid w:val="0082185F"/>
    <w:pPr>
      <w:keepLines/>
      <w:spacing w:after="0" w:line="259" w:lineRule="auto"/>
      <w:outlineLvl w:val="9"/>
    </w:pPr>
    <w:rPr>
      <w:b w:val="0"/>
      <w:bCs w:val="0"/>
      <w:color w:val="2F5496"/>
      <w:kern w:val="0"/>
      <w:lang w:eastAsia="es-MX"/>
    </w:rPr>
  </w:style>
  <w:style w:type="paragraph" w:styleId="TDC1">
    <w:name w:val="toc 1"/>
    <w:basedOn w:val="Normal"/>
    <w:next w:val="Normal"/>
    <w:autoRedefine/>
    <w:uiPriority w:val="39"/>
    <w:unhideWhenUsed/>
    <w:rsid w:val="00883DF0"/>
    <w:pPr>
      <w:tabs>
        <w:tab w:val="left" w:pos="440"/>
        <w:tab w:val="right" w:leader="dot" w:pos="9962"/>
      </w:tabs>
      <w:spacing w:after="0" w:line="240" w:lineRule="auto"/>
      <w:jc w:val="both"/>
    </w:pPr>
    <w:rPr>
      <w:rFonts w:ascii="Calibri" w:eastAsia="Calibri" w:hAnsi="Calibri" w:cs="Times New Roman"/>
    </w:rPr>
  </w:style>
  <w:style w:type="paragraph" w:styleId="TDC2">
    <w:name w:val="toc 2"/>
    <w:basedOn w:val="Normal"/>
    <w:next w:val="Normal"/>
    <w:autoRedefine/>
    <w:uiPriority w:val="39"/>
    <w:unhideWhenUsed/>
    <w:rsid w:val="0082185F"/>
    <w:pPr>
      <w:spacing w:after="200" w:line="276" w:lineRule="auto"/>
      <w:ind w:left="220"/>
    </w:pPr>
    <w:rPr>
      <w:rFonts w:ascii="Calibri" w:eastAsia="Calibri" w:hAnsi="Calibri" w:cs="Times New Roman"/>
    </w:rPr>
  </w:style>
  <w:style w:type="paragraph" w:styleId="NormalWeb">
    <w:name w:val="Normal (Web)"/>
    <w:basedOn w:val="Normal"/>
    <w:uiPriority w:val="99"/>
    <w:semiHidden/>
    <w:unhideWhenUsed/>
    <w:rsid w:val="0082185F"/>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Encabezado">
    <w:name w:val="header"/>
    <w:basedOn w:val="Normal"/>
    <w:link w:val="EncabezadoCar"/>
    <w:uiPriority w:val="99"/>
    <w:unhideWhenUsed/>
    <w:rsid w:val="003474F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474F3"/>
  </w:style>
  <w:style w:type="paragraph" w:styleId="Textonotapie">
    <w:name w:val="footnote text"/>
    <w:basedOn w:val="Normal"/>
    <w:link w:val="TextonotapieCar"/>
    <w:uiPriority w:val="99"/>
    <w:semiHidden/>
    <w:unhideWhenUsed/>
    <w:rsid w:val="00F46F3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46F36"/>
    <w:rPr>
      <w:sz w:val="20"/>
      <w:szCs w:val="20"/>
    </w:rPr>
  </w:style>
  <w:style w:type="character" w:styleId="Refdenotaalpie">
    <w:name w:val="footnote reference"/>
    <w:basedOn w:val="Fuentedeprrafopredeter"/>
    <w:uiPriority w:val="99"/>
    <w:semiHidden/>
    <w:unhideWhenUsed/>
    <w:rsid w:val="00F46F36"/>
    <w:rPr>
      <w:vertAlign w:val="superscript"/>
    </w:rPr>
  </w:style>
  <w:style w:type="character" w:styleId="Refdecomentario">
    <w:name w:val="annotation reference"/>
    <w:basedOn w:val="Fuentedeprrafopredeter"/>
    <w:uiPriority w:val="99"/>
    <w:semiHidden/>
    <w:unhideWhenUsed/>
    <w:rsid w:val="00105DB2"/>
    <w:rPr>
      <w:sz w:val="16"/>
      <w:szCs w:val="16"/>
    </w:rPr>
  </w:style>
  <w:style w:type="paragraph" w:styleId="Textocomentario">
    <w:name w:val="annotation text"/>
    <w:basedOn w:val="Normal"/>
    <w:link w:val="TextocomentarioCar"/>
    <w:uiPriority w:val="99"/>
    <w:semiHidden/>
    <w:unhideWhenUsed/>
    <w:rsid w:val="00105DB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05DB2"/>
    <w:rPr>
      <w:sz w:val="20"/>
      <w:szCs w:val="20"/>
    </w:rPr>
  </w:style>
  <w:style w:type="paragraph" w:styleId="Asuntodelcomentario">
    <w:name w:val="annotation subject"/>
    <w:basedOn w:val="Textocomentario"/>
    <w:next w:val="Textocomentario"/>
    <w:link w:val="AsuntodelcomentarioCar"/>
    <w:uiPriority w:val="99"/>
    <w:semiHidden/>
    <w:unhideWhenUsed/>
    <w:rsid w:val="00105DB2"/>
    <w:rPr>
      <w:b/>
      <w:bCs/>
    </w:rPr>
  </w:style>
  <w:style w:type="character" w:customStyle="1" w:styleId="AsuntodelcomentarioCar">
    <w:name w:val="Asunto del comentario Car"/>
    <w:basedOn w:val="TextocomentarioCar"/>
    <w:link w:val="Asuntodelcomentario"/>
    <w:uiPriority w:val="99"/>
    <w:semiHidden/>
    <w:rsid w:val="00105DB2"/>
    <w:rPr>
      <w:b/>
      <w:bCs/>
      <w:sz w:val="20"/>
      <w:szCs w:val="20"/>
    </w:rPr>
  </w:style>
  <w:style w:type="character" w:customStyle="1" w:styleId="Mencinsinresolver1">
    <w:name w:val="Mención sin resolver1"/>
    <w:basedOn w:val="Fuentedeprrafopredeter"/>
    <w:uiPriority w:val="99"/>
    <w:semiHidden/>
    <w:unhideWhenUsed/>
    <w:rsid w:val="00EF0CAA"/>
    <w:rPr>
      <w:color w:val="605E5C"/>
      <w:shd w:val="clear" w:color="auto" w:fill="E1DFDD"/>
    </w:rPr>
  </w:style>
  <w:style w:type="character" w:customStyle="1" w:styleId="Ttulo2Car">
    <w:name w:val="Título 2 Car"/>
    <w:basedOn w:val="Fuentedeprrafopredeter"/>
    <w:link w:val="Ttulo2"/>
    <w:uiPriority w:val="9"/>
    <w:semiHidden/>
    <w:rsid w:val="00AE667F"/>
    <w:rPr>
      <w:rFonts w:asciiTheme="majorHAnsi" w:eastAsiaTheme="majorEastAsia" w:hAnsiTheme="majorHAnsi" w:cstheme="majorBidi"/>
      <w:color w:val="2F5496" w:themeColor="accent1" w:themeShade="BF"/>
      <w:sz w:val="26"/>
      <w:szCs w:val="26"/>
    </w:rPr>
  </w:style>
  <w:style w:type="paragraph" w:styleId="TDC3">
    <w:name w:val="toc 3"/>
    <w:basedOn w:val="Normal"/>
    <w:next w:val="Normal"/>
    <w:autoRedefine/>
    <w:uiPriority w:val="39"/>
    <w:unhideWhenUsed/>
    <w:rsid w:val="00451B31"/>
    <w:pPr>
      <w:spacing w:after="100"/>
      <w:ind w:left="440"/>
    </w:pPr>
  </w:style>
  <w:style w:type="paragraph" w:styleId="Textodeglobo">
    <w:name w:val="Balloon Text"/>
    <w:basedOn w:val="Normal"/>
    <w:link w:val="TextodegloboCar"/>
    <w:uiPriority w:val="99"/>
    <w:semiHidden/>
    <w:unhideWhenUsed/>
    <w:rsid w:val="00581596"/>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581596"/>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B2F0-D3B5-2140-9EAB-1428177C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13085</Words>
  <Characters>71972</Characters>
  <Application>Microsoft Office Word</Application>
  <DocSecurity>0</DocSecurity>
  <Lines>599</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Yazmín Ramírez Valtierra</dc:creator>
  <cp:keywords/>
  <dc:description/>
  <cp:lastModifiedBy>gerardo bar</cp:lastModifiedBy>
  <cp:revision>29</cp:revision>
  <dcterms:created xsi:type="dcterms:W3CDTF">2021-08-23T03:38:00Z</dcterms:created>
  <dcterms:modified xsi:type="dcterms:W3CDTF">2021-08-23T13:47:00Z</dcterms:modified>
</cp:coreProperties>
</file>